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7000000">
      <w:pPr>
        <w:pStyle w:val="Style_2"/>
        <w:ind w:firstLine="0" w:left="5670"/>
        <w:jc w:val="center"/>
        <w:rPr>
          <w:color w:val="000000"/>
        </w:rPr>
      </w:pPr>
      <w:r>
        <w:rPr>
          <w:color w:val="000000"/>
        </w:rPr>
        <w:t>«УТВЕРЖДАЮ»</w:t>
      </w:r>
    </w:p>
    <w:p w14:paraId="08000000">
      <w:pPr>
        <w:pStyle w:val="Style_2"/>
        <w:ind w:firstLine="0" w:left="5670"/>
        <w:jc w:val="center"/>
        <w:rPr>
          <w:color w:val="000000"/>
        </w:rPr>
      </w:pPr>
      <w:r>
        <w:rPr>
          <w:color w:val="000000"/>
        </w:rPr>
        <w:t xml:space="preserve">Руководитель отдела образования </w:t>
      </w:r>
      <w:r>
        <w:rPr>
          <w:color w:val="000000"/>
        </w:rPr>
        <w:t>администрации</w:t>
      </w:r>
      <w:r>
        <w:rPr>
          <w:color w:val="000000"/>
        </w:rPr>
        <w:t xml:space="preserve"> </w:t>
      </w:r>
      <w:r>
        <w:rPr>
          <w:color w:val="000000"/>
        </w:rPr>
        <w:t xml:space="preserve">ЗАТО Озерный </w:t>
      </w:r>
    </w:p>
    <w:p w14:paraId="09000000">
      <w:pPr>
        <w:pStyle w:val="Style_2"/>
        <w:ind w:firstLine="0" w:left="5670"/>
        <w:jc w:val="center"/>
        <w:rPr>
          <w:color w:val="000000"/>
        </w:rPr>
      </w:pPr>
    </w:p>
    <w:p w14:paraId="0A000000">
      <w:pPr>
        <w:pStyle w:val="Style_2"/>
        <w:ind w:firstLine="0" w:left="5670"/>
        <w:jc w:val="center"/>
        <w:rPr>
          <w:color w:val="000000"/>
        </w:rPr>
      </w:pPr>
      <w:r>
        <w:rPr>
          <w:color w:val="000000"/>
        </w:rPr>
        <w:t xml:space="preserve">_________________ </w:t>
      </w:r>
      <w:r>
        <w:rPr>
          <w:color w:val="000000"/>
        </w:rPr>
        <w:t>И.А. Гаранина</w:t>
      </w:r>
    </w:p>
    <w:p w14:paraId="0B000000">
      <w:pPr>
        <w:pStyle w:val="Style_2"/>
        <w:ind w:firstLine="0" w:left="5670"/>
        <w:jc w:val="center"/>
        <w:rPr>
          <w:color w:val="000000"/>
        </w:rPr>
      </w:pPr>
    </w:p>
    <w:p w14:paraId="0C000000">
      <w:pPr>
        <w:pStyle w:val="Style_2"/>
        <w:ind w:firstLine="0" w:left="5670"/>
        <w:jc w:val="center"/>
        <w:rPr>
          <w:color w:val="000000"/>
        </w:rPr>
      </w:pPr>
      <w:r>
        <w:rPr>
          <w:color w:val="000000"/>
        </w:rPr>
        <w:t>«____»_______________________</w:t>
      </w:r>
      <w:r>
        <w:rPr>
          <w:color w:val="000000"/>
        </w:rPr>
        <w:t>г</w:t>
      </w:r>
      <w:r>
        <w:rPr>
          <w:color w:val="000000"/>
        </w:rPr>
        <w:t>.</w:t>
      </w:r>
    </w:p>
    <w:p w14:paraId="0D000000">
      <w:pPr>
        <w:pStyle w:val="Style_2"/>
        <w:ind w:firstLine="0" w:left="5670"/>
        <w:jc w:val="center"/>
        <w:rPr>
          <w:color w:val="000000"/>
        </w:rPr>
      </w:pPr>
    </w:p>
    <w:p w14:paraId="0E000000">
      <w:pPr>
        <w:pStyle w:val="Style_2"/>
        <w:ind/>
        <w:jc w:val="center"/>
        <w:rPr>
          <w:color w:val="000000"/>
        </w:rPr>
      </w:pPr>
    </w:p>
    <w:p w14:paraId="0F000000">
      <w:pPr>
        <w:pStyle w:val="Style_2"/>
        <w:ind/>
        <w:jc w:val="center"/>
        <w:rPr>
          <w:color w:val="000000"/>
        </w:rPr>
      </w:pPr>
      <w:r>
        <w:rPr>
          <w:color w:val="000000"/>
        </w:rPr>
        <w:t>ДОЛЖНОСТНАЯ ИНСТРУКЦИЯ</w:t>
      </w:r>
    </w:p>
    <w:p w14:paraId="10000000">
      <w:pPr>
        <w:pStyle w:val="Style_2"/>
        <w:ind/>
        <w:jc w:val="center"/>
        <w:rPr>
          <w:color w:val="000000"/>
        </w:rPr>
      </w:pPr>
      <w:r>
        <w:rPr>
          <w:color w:val="000000"/>
        </w:rPr>
        <w:t>главного специалиста</w:t>
      </w:r>
      <w:r>
        <w:rPr>
          <w:color w:val="000000"/>
        </w:rPr>
        <w:t xml:space="preserve"> отдела образова</w:t>
      </w:r>
      <w:r>
        <w:rPr>
          <w:color w:val="000000"/>
        </w:rPr>
        <w:t xml:space="preserve">ния </w:t>
      </w:r>
      <w:r>
        <w:rPr>
          <w:color w:val="000000"/>
        </w:rPr>
        <w:t>администрации</w:t>
      </w:r>
      <w:r>
        <w:rPr>
          <w:color w:val="000000"/>
        </w:rPr>
        <w:t xml:space="preserve"> ЗАТО Озерный</w:t>
      </w:r>
    </w:p>
    <w:p w14:paraId="11000000">
      <w:pPr>
        <w:pStyle w:val="Style_2"/>
        <w:ind/>
        <w:jc w:val="center"/>
        <w:rPr>
          <w:color w:val="000000"/>
        </w:rPr>
      </w:pPr>
    </w:p>
    <w:p w14:paraId="12000000">
      <w:pPr>
        <w:pStyle w:val="Style_2"/>
        <w:ind/>
        <w:jc w:val="both"/>
        <w:rPr>
          <w:color w:val="000000"/>
        </w:rPr>
      </w:pPr>
      <w:r>
        <w:rPr>
          <w:color w:val="000000"/>
        </w:rPr>
        <w:t>«___»___________________</w:t>
      </w:r>
      <w:r>
        <w:rPr>
          <w:color w:val="000000"/>
        </w:rPr>
        <w:t>г</w:t>
      </w:r>
      <w:r>
        <w:rPr>
          <w:color w:val="000000"/>
        </w:rPr>
        <w:t>.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>№____</w:t>
      </w:r>
    </w:p>
    <w:p w14:paraId="13000000">
      <w:pPr>
        <w:pStyle w:val="Style_2"/>
        <w:ind/>
        <w:jc w:val="both"/>
        <w:rPr>
          <w:color w:val="000000"/>
        </w:rPr>
      </w:pPr>
    </w:p>
    <w:p w14:paraId="14000000">
      <w:pPr>
        <w:pStyle w:val="Style_2"/>
        <w:ind/>
        <w:jc w:val="center"/>
        <w:outlineLvl w:val="0"/>
        <w:rPr>
          <w:color w:val="000000"/>
        </w:rPr>
      </w:pPr>
      <w:r>
        <w:rPr>
          <w:color w:val="000000"/>
        </w:rPr>
        <w:t>1. Общие положения</w:t>
      </w:r>
    </w:p>
    <w:p w14:paraId="15000000">
      <w:pPr>
        <w:pStyle w:val="Style_2"/>
        <w:ind/>
        <w:jc w:val="both"/>
        <w:rPr>
          <w:color w:val="000000"/>
        </w:rPr>
      </w:pPr>
    </w:p>
    <w:p w14:paraId="16000000">
      <w:pPr>
        <w:pStyle w:val="Style_2"/>
        <w:ind w:firstLine="540" w:left="0"/>
        <w:jc w:val="both"/>
        <w:rPr>
          <w:color w:val="000000"/>
        </w:rPr>
      </w:pPr>
      <w:r>
        <w:rPr>
          <w:color w:val="000000"/>
        </w:rPr>
        <w:t xml:space="preserve">1.1. </w:t>
      </w:r>
      <w:r>
        <w:rPr>
          <w:color w:val="000000"/>
        </w:rPr>
        <w:t xml:space="preserve">Должность главного специалиста </w:t>
      </w:r>
      <w:r>
        <w:rPr>
          <w:color w:val="000000"/>
        </w:rPr>
        <w:t xml:space="preserve">отдела образования </w:t>
      </w:r>
      <w:r>
        <w:rPr>
          <w:color w:val="000000"/>
        </w:rPr>
        <w:t>администрации</w:t>
      </w:r>
      <w:r>
        <w:rPr>
          <w:color w:val="000000"/>
        </w:rPr>
        <w:t xml:space="preserve"> ЗАТО Озерный </w:t>
      </w:r>
      <w:r>
        <w:rPr>
          <w:color w:val="000000"/>
        </w:rPr>
        <w:t xml:space="preserve">(далее – </w:t>
      </w:r>
      <w:r>
        <w:rPr>
          <w:color w:val="000000"/>
        </w:rPr>
        <w:t>главный специалист</w:t>
      </w:r>
      <w:r>
        <w:rPr>
          <w:color w:val="000000"/>
        </w:rPr>
        <w:t xml:space="preserve"> отдела образования) </w:t>
      </w:r>
      <w:r>
        <w:rPr>
          <w:color w:val="000000"/>
        </w:rPr>
        <w:t>является должностью муниципальной службы.</w:t>
      </w:r>
    </w:p>
    <w:p w14:paraId="17000000">
      <w:pPr>
        <w:pStyle w:val="Style_2"/>
        <w:ind w:firstLine="540" w:left="0"/>
        <w:jc w:val="both"/>
        <w:rPr>
          <w:color w:val="000000"/>
        </w:rPr>
      </w:pPr>
    </w:p>
    <w:p w14:paraId="18000000">
      <w:pPr>
        <w:pStyle w:val="Style_2"/>
        <w:ind w:firstLine="540" w:left="0"/>
        <w:jc w:val="both"/>
        <w:rPr>
          <w:color w:val="000000"/>
        </w:rPr>
      </w:pPr>
      <w:r>
        <w:rPr>
          <w:color w:val="000000"/>
        </w:rPr>
        <w:t xml:space="preserve">1.2. Должность </w:t>
      </w:r>
      <w:r>
        <w:rPr>
          <w:color w:val="000000"/>
        </w:rPr>
        <w:t>главного специалиста</w:t>
      </w:r>
      <w:r>
        <w:rPr>
          <w:color w:val="000000"/>
        </w:rPr>
        <w:t xml:space="preserve"> отдела </w:t>
      </w:r>
      <w:r>
        <w:rPr>
          <w:color w:val="000000"/>
        </w:rPr>
        <w:t xml:space="preserve">образования </w:t>
      </w:r>
      <w:r>
        <w:rPr>
          <w:color w:val="000000"/>
        </w:rPr>
        <w:t xml:space="preserve">относится к </w:t>
      </w:r>
      <w:r>
        <w:rPr>
          <w:color w:val="000000"/>
        </w:rPr>
        <w:t>старшей</w:t>
      </w:r>
      <w:r>
        <w:rPr>
          <w:color w:val="000000"/>
        </w:rPr>
        <w:t xml:space="preserve"> группе должностей.</w:t>
      </w:r>
      <w:bookmarkStart w:id="1" w:name="_GoBack"/>
      <w:bookmarkEnd w:id="1"/>
    </w:p>
    <w:p w14:paraId="19000000">
      <w:pPr>
        <w:pStyle w:val="Style_2"/>
        <w:ind w:firstLine="540" w:left="0"/>
        <w:jc w:val="both"/>
        <w:rPr>
          <w:color w:val="000000"/>
        </w:rPr>
      </w:pPr>
    </w:p>
    <w:p w14:paraId="1A000000">
      <w:pPr>
        <w:pStyle w:val="Style_2"/>
        <w:ind w:firstLine="540" w:left="0"/>
        <w:jc w:val="both"/>
        <w:rPr>
          <w:color w:val="000000"/>
        </w:rPr>
      </w:pPr>
      <w:r>
        <w:rPr>
          <w:color w:val="000000"/>
        </w:rPr>
        <w:t>1.3. Область профессиональной служебной деятельности (далее - область деятельности), в соответствии с которой муниципальный служащий исполняет должностные обязанн</w:t>
      </w:r>
      <w:r>
        <w:rPr>
          <w:color w:val="000000"/>
        </w:rPr>
        <w:t>ости: регулирование образования, научно-технической и инновационной деятельности в сфере образования.</w:t>
      </w:r>
    </w:p>
    <w:p w14:paraId="1B000000">
      <w:pPr>
        <w:pStyle w:val="Style_2"/>
        <w:ind w:firstLine="540" w:left="0"/>
        <w:jc w:val="both"/>
        <w:rPr>
          <w:color w:val="000000"/>
        </w:rPr>
      </w:pPr>
    </w:p>
    <w:p w14:paraId="1C000000">
      <w:pPr>
        <w:pStyle w:val="Style_2"/>
        <w:ind w:firstLine="540" w:left="0"/>
        <w:jc w:val="both"/>
        <w:rPr>
          <w:color w:val="000000"/>
        </w:rPr>
      </w:pPr>
      <w:r>
        <w:rPr>
          <w:color w:val="000000"/>
        </w:rPr>
        <w:t>1.4. Вид профессиональной служебной деятельности (далее - вид деятельности), в соответствии с которым муниципальный служащий исполняет должностные обязанности:</w:t>
      </w:r>
    </w:p>
    <w:p w14:paraId="1D000000">
      <w:pPr>
        <w:pStyle w:val="Style_2"/>
        <w:ind w:firstLine="540" w:left="0"/>
        <w:jc w:val="both"/>
        <w:rPr>
          <w:color w:val="000000"/>
        </w:rPr>
      </w:pPr>
      <w:r>
        <w:rPr>
          <w:color w:val="000000"/>
        </w:rPr>
        <w:t xml:space="preserve">1) </w:t>
      </w:r>
      <w:r>
        <w:rPr>
          <w:color w:val="000000"/>
        </w:rPr>
        <w:t>организация предоставления общедоступного и бесплатного дошкольного, начального, основного обще</w:t>
      </w:r>
      <w:r>
        <w:rPr>
          <w:color w:val="000000"/>
        </w:rPr>
        <w:t>го, среднего общего образования;</w:t>
      </w:r>
    </w:p>
    <w:p w14:paraId="1E000000">
      <w:pPr>
        <w:pStyle w:val="Style_2"/>
        <w:ind w:firstLine="540" w:left="0"/>
        <w:jc w:val="both"/>
        <w:rPr>
          <w:color w:val="000000"/>
        </w:rPr>
      </w:pPr>
      <w:r>
        <w:rPr>
          <w:color w:val="000000"/>
        </w:rPr>
        <w:t>2)</w:t>
      </w:r>
      <w:r>
        <w:rPr>
          <w:color w:val="000000"/>
        </w:rPr>
        <w:t xml:space="preserve"> организация дополнительного образования детей в муниципальных образовательных организациях</w:t>
      </w:r>
      <w:r>
        <w:rPr>
          <w:color w:val="000000"/>
        </w:rPr>
        <w:t>;</w:t>
      </w:r>
    </w:p>
    <w:p w14:paraId="1F000000">
      <w:pPr>
        <w:pStyle w:val="Style_2"/>
        <w:ind w:firstLine="540" w:left="0"/>
        <w:jc w:val="both"/>
        <w:rPr>
          <w:color w:val="000000"/>
        </w:rPr>
      </w:pPr>
      <w:r>
        <w:rPr>
          <w:color w:val="000000"/>
        </w:rPr>
        <w:t>3)</w:t>
      </w:r>
      <w:r>
        <w:rPr>
          <w:color w:val="000000"/>
        </w:rPr>
        <w:t xml:space="preserve"> осуществление стратегического планирования развития муниципальной системы образования</w:t>
      </w:r>
      <w:r>
        <w:rPr>
          <w:color w:val="000000"/>
        </w:rPr>
        <w:t>;</w:t>
      </w:r>
    </w:p>
    <w:p w14:paraId="20000000">
      <w:pPr>
        <w:pStyle w:val="Style_2"/>
        <w:ind w:firstLine="540" w:left="0"/>
        <w:jc w:val="both"/>
        <w:rPr>
          <w:color w:val="000000"/>
        </w:rPr>
      </w:pPr>
      <w:r>
        <w:rPr>
          <w:color w:val="000000"/>
        </w:rPr>
        <w:t>4) ф</w:t>
      </w:r>
      <w:r>
        <w:rPr>
          <w:color w:val="000000"/>
        </w:rPr>
        <w:t>ормирование, развитие и профессиональное совершенствование кадрового потенциала системы образования</w:t>
      </w:r>
      <w:r>
        <w:rPr>
          <w:color w:val="000000"/>
        </w:rPr>
        <w:t>.</w:t>
      </w:r>
    </w:p>
    <w:p w14:paraId="21000000">
      <w:pPr>
        <w:pStyle w:val="Style_2"/>
        <w:ind w:firstLine="540" w:left="0"/>
        <w:jc w:val="both"/>
        <w:rPr>
          <w:color w:val="000000"/>
        </w:rPr>
      </w:pPr>
    </w:p>
    <w:p w14:paraId="22000000">
      <w:pPr>
        <w:pStyle w:val="Style_2"/>
        <w:ind w:firstLine="540" w:left="0"/>
        <w:jc w:val="both"/>
        <w:rPr>
          <w:color w:val="000000"/>
        </w:rPr>
      </w:pPr>
      <w:r>
        <w:rPr>
          <w:color w:val="000000"/>
        </w:rPr>
        <w:t xml:space="preserve">1.5. Цель исполнения должностных обязанностей муниципального служащего, замещающего должность </w:t>
      </w:r>
      <w:r>
        <w:rPr>
          <w:color w:val="000000"/>
        </w:rPr>
        <w:t>главного специалиста</w:t>
      </w:r>
      <w:r>
        <w:rPr>
          <w:color w:val="000000"/>
        </w:rPr>
        <w:t xml:space="preserve"> отдела образования: </w:t>
      </w:r>
      <w:r>
        <w:rPr>
          <w:color w:val="000000"/>
        </w:rPr>
        <w:t xml:space="preserve">создание необходимых условий для получения качественного дошкольного, общего (начальное, основное, среднее общее) и дополнительного образования, обеспечение эффективного функционирования и развития системы образования на </w:t>
      </w:r>
      <w:r>
        <w:rPr>
          <w:color w:val="000000"/>
        </w:rPr>
        <w:t>территории</w:t>
      </w:r>
      <w:r>
        <w:rPr>
          <w:color w:val="000000"/>
        </w:rPr>
        <w:t xml:space="preserve"> ЗАТО Озерный.</w:t>
      </w:r>
    </w:p>
    <w:p w14:paraId="23000000">
      <w:pPr>
        <w:pStyle w:val="Style_2"/>
        <w:ind w:firstLine="540" w:left="0"/>
        <w:jc w:val="both"/>
        <w:rPr>
          <w:color w:val="000000"/>
        </w:rPr>
      </w:pPr>
    </w:p>
    <w:p w14:paraId="24000000">
      <w:pPr>
        <w:pStyle w:val="Style_2"/>
        <w:ind w:firstLine="540" w:left="0"/>
        <w:jc w:val="both"/>
        <w:rPr>
          <w:color w:val="000000"/>
        </w:rPr>
      </w:pPr>
      <w:r>
        <w:rPr>
          <w:color w:val="000000"/>
        </w:rPr>
        <w:t xml:space="preserve">1.6. Основные задачи, на реализацию которых ориентировано исполнение должностных обязанностей </w:t>
      </w:r>
      <w:r>
        <w:rPr>
          <w:color w:val="000000"/>
        </w:rPr>
        <w:t>главного специалиста</w:t>
      </w:r>
      <w:r>
        <w:rPr>
          <w:color w:val="000000"/>
        </w:rPr>
        <w:t xml:space="preserve"> отдела образования: </w:t>
      </w:r>
    </w:p>
    <w:p w14:paraId="25000000">
      <w:pPr>
        <w:pStyle w:val="Style_2"/>
        <w:ind w:firstLine="540" w:left="0"/>
        <w:jc w:val="both"/>
        <w:rPr>
          <w:color w:val="000000"/>
        </w:rPr>
      </w:pPr>
      <w:r>
        <w:rPr>
          <w:color w:val="000000"/>
        </w:rPr>
        <w:t xml:space="preserve">1) </w:t>
      </w:r>
      <w:r>
        <w:rPr>
          <w:color w:val="000000"/>
        </w:rPr>
        <w:t xml:space="preserve">планирование, организация, регулирование и контроль </w:t>
      </w:r>
      <w:r>
        <w:rPr>
          <w:color w:val="000000"/>
        </w:rPr>
        <w:t>деятельности</w:t>
      </w:r>
      <w:r>
        <w:rPr>
          <w:color w:val="000000"/>
        </w:rPr>
        <w:t xml:space="preserve"> муниципальных образовательных организаций по исполнению Законодательства, нормативно-правовых актов в сфере «Образование»;</w:t>
      </w:r>
    </w:p>
    <w:p w14:paraId="26000000">
      <w:pPr>
        <w:pStyle w:val="Style_2"/>
        <w:ind w:firstLine="540" w:left="0"/>
        <w:jc w:val="both"/>
        <w:rPr>
          <w:color w:val="000000"/>
        </w:rPr>
      </w:pPr>
      <w:r>
        <w:rPr>
          <w:color w:val="000000"/>
        </w:rPr>
        <w:t xml:space="preserve">2) </w:t>
      </w:r>
      <w:r>
        <w:rPr>
          <w:color w:val="000000"/>
        </w:rPr>
        <w:t xml:space="preserve">формирование и совершенствование современной системы </w:t>
      </w:r>
      <w:r>
        <w:rPr>
          <w:color w:val="000000"/>
        </w:rPr>
        <w:t>внутришкольного</w:t>
      </w:r>
      <w:r>
        <w:rPr>
          <w:color w:val="000000"/>
        </w:rPr>
        <w:t xml:space="preserve"> управления;</w:t>
      </w:r>
    </w:p>
    <w:p w14:paraId="27000000">
      <w:pPr>
        <w:pStyle w:val="Style_2"/>
        <w:ind w:firstLine="540" w:left="0"/>
        <w:jc w:val="both"/>
        <w:rPr>
          <w:color w:val="000000"/>
        </w:rPr>
      </w:pPr>
      <w:r>
        <w:rPr>
          <w:color w:val="000000"/>
        </w:rPr>
        <w:t xml:space="preserve">3) </w:t>
      </w:r>
      <w:r>
        <w:rPr>
          <w:color w:val="000000"/>
        </w:rPr>
        <w:t xml:space="preserve"> контроль состояния нормативно-правовой базы подведомственных </w:t>
      </w:r>
      <w:r>
        <w:rPr>
          <w:color w:val="000000"/>
        </w:rPr>
        <w:t>образовательных организаций</w:t>
      </w:r>
      <w:r>
        <w:rPr>
          <w:color w:val="000000"/>
        </w:rPr>
        <w:t>;</w:t>
      </w:r>
    </w:p>
    <w:p w14:paraId="28000000">
      <w:pPr>
        <w:pStyle w:val="Style_2"/>
        <w:ind w:firstLine="540" w:left="0"/>
        <w:jc w:val="both"/>
        <w:rPr>
          <w:color w:val="000000"/>
        </w:rPr>
      </w:pPr>
      <w:r>
        <w:rPr>
          <w:color w:val="000000"/>
        </w:rPr>
        <w:t>4)</w:t>
      </w:r>
      <w:r>
        <w:rPr>
          <w:color w:val="000000"/>
        </w:rPr>
        <w:t xml:space="preserve"> организация и мониторинг экспериментальной</w:t>
      </w:r>
      <w:r>
        <w:rPr>
          <w:color w:val="000000"/>
        </w:rPr>
        <w:t xml:space="preserve"> и инновационной деятельности в образовательных </w:t>
      </w:r>
      <w:r>
        <w:rPr>
          <w:color w:val="000000"/>
        </w:rPr>
        <w:t>организациях</w:t>
      </w:r>
      <w:r>
        <w:rPr>
          <w:color w:val="000000"/>
        </w:rPr>
        <w:t xml:space="preserve"> ЗАТО Озерный</w:t>
      </w:r>
      <w:r>
        <w:rPr>
          <w:color w:val="000000"/>
        </w:rPr>
        <w:t>.</w:t>
      </w:r>
      <w:r>
        <w:rPr>
          <w:color w:val="000000"/>
        </w:rPr>
        <w:t xml:space="preserve"> </w:t>
      </w:r>
    </w:p>
    <w:p w14:paraId="29000000">
      <w:pPr>
        <w:pStyle w:val="Style_2"/>
        <w:ind w:firstLine="540" w:left="0"/>
        <w:jc w:val="both"/>
        <w:rPr>
          <w:color w:val="000000"/>
        </w:rPr>
      </w:pPr>
    </w:p>
    <w:p w14:paraId="2A000000">
      <w:pPr>
        <w:pStyle w:val="Style_2"/>
        <w:ind w:firstLine="540" w:left="0"/>
        <w:jc w:val="both"/>
        <w:rPr>
          <w:color w:val="000000"/>
        </w:rPr>
      </w:pPr>
      <w:r>
        <w:rPr>
          <w:color w:val="000000"/>
        </w:rPr>
        <w:t xml:space="preserve">1.7. </w:t>
      </w:r>
      <w:r>
        <w:rPr>
          <w:color w:val="000000"/>
        </w:rPr>
        <w:t>Главный специалист</w:t>
      </w:r>
      <w:r>
        <w:rPr>
          <w:color w:val="000000"/>
        </w:rPr>
        <w:t xml:space="preserve"> отдела образования назначается на должность и освобождается от должности </w:t>
      </w:r>
      <w:r>
        <w:rPr>
          <w:color w:val="000000"/>
        </w:rPr>
        <w:t xml:space="preserve">Руководителем отдела образования </w:t>
      </w:r>
      <w:r>
        <w:rPr>
          <w:color w:val="000000"/>
        </w:rPr>
        <w:t>администрации</w:t>
      </w:r>
      <w:r>
        <w:rPr>
          <w:color w:val="000000"/>
        </w:rPr>
        <w:t xml:space="preserve"> ЗАТО Озерный</w:t>
      </w:r>
      <w:r>
        <w:rPr>
          <w:color w:val="000000"/>
        </w:rPr>
        <w:t xml:space="preserve"> </w:t>
      </w:r>
      <w:r>
        <w:rPr>
          <w:color w:val="000000"/>
        </w:rPr>
        <w:t>(</w:t>
      </w:r>
      <w:r>
        <w:rPr>
          <w:color w:val="000000"/>
        </w:rPr>
        <w:t xml:space="preserve">далее – </w:t>
      </w:r>
      <w:r>
        <w:rPr>
          <w:color w:val="000000"/>
        </w:rPr>
        <w:t>Руководитель отдела образования</w:t>
      </w:r>
      <w:r>
        <w:rPr>
          <w:color w:val="000000"/>
        </w:rPr>
        <w:t>).</w:t>
      </w:r>
    </w:p>
    <w:p w14:paraId="2B000000">
      <w:pPr>
        <w:pStyle w:val="Style_2"/>
        <w:ind w:firstLine="540" w:left="0"/>
        <w:jc w:val="both"/>
        <w:rPr>
          <w:color w:val="000000"/>
        </w:rPr>
      </w:pPr>
    </w:p>
    <w:p w14:paraId="2C000000">
      <w:pPr>
        <w:pStyle w:val="Style_2"/>
        <w:ind w:firstLine="540" w:left="0"/>
        <w:jc w:val="both"/>
        <w:rPr>
          <w:color w:val="000000"/>
        </w:rPr>
      </w:pPr>
      <w:r>
        <w:rPr>
          <w:color w:val="000000"/>
        </w:rPr>
        <w:t xml:space="preserve">1.8. </w:t>
      </w:r>
      <w:r>
        <w:rPr>
          <w:color w:val="000000"/>
        </w:rPr>
        <w:t>Главный специалист</w:t>
      </w:r>
      <w:r>
        <w:rPr>
          <w:color w:val="000000"/>
        </w:rPr>
        <w:t xml:space="preserve"> отдела образования </w:t>
      </w:r>
      <w:r>
        <w:rPr>
          <w:color w:val="000000"/>
        </w:rPr>
        <w:t xml:space="preserve">непосредственно подчинен </w:t>
      </w:r>
      <w:r>
        <w:rPr>
          <w:color w:val="000000"/>
        </w:rPr>
        <w:t>Руководителю отдела образования</w:t>
      </w:r>
      <w:r>
        <w:rPr>
          <w:color w:val="000000"/>
        </w:rPr>
        <w:t>.</w:t>
      </w:r>
    </w:p>
    <w:p w14:paraId="2D000000">
      <w:pPr>
        <w:pStyle w:val="Style_2"/>
        <w:ind w:firstLine="540" w:left="0"/>
        <w:jc w:val="both"/>
        <w:rPr>
          <w:color w:val="000000"/>
        </w:rPr>
      </w:pPr>
    </w:p>
    <w:p w14:paraId="2E000000">
      <w:pPr>
        <w:pStyle w:val="Style_2"/>
        <w:ind/>
        <w:jc w:val="both"/>
        <w:rPr>
          <w:color w:val="000000"/>
        </w:rPr>
      </w:pPr>
    </w:p>
    <w:p w14:paraId="2F000000">
      <w:pPr>
        <w:pStyle w:val="Style_2"/>
        <w:ind/>
        <w:jc w:val="center"/>
        <w:outlineLvl w:val="0"/>
        <w:rPr>
          <w:color w:val="000000"/>
        </w:rPr>
      </w:pPr>
      <w:r>
        <w:rPr>
          <w:color w:val="000000"/>
        </w:rPr>
        <w:t>2. Квалификационные требования</w:t>
      </w:r>
    </w:p>
    <w:p w14:paraId="30000000">
      <w:pPr>
        <w:pStyle w:val="Style_2"/>
        <w:ind/>
        <w:jc w:val="both"/>
        <w:rPr>
          <w:color w:val="000000"/>
        </w:rPr>
      </w:pPr>
    </w:p>
    <w:p w14:paraId="31000000">
      <w:pPr>
        <w:pStyle w:val="Style_2"/>
        <w:ind w:firstLine="540" w:left="0"/>
        <w:jc w:val="both"/>
        <w:rPr>
          <w:color w:val="000000"/>
        </w:rPr>
      </w:pPr>
      <w:r>
        <w:rPr>
          <w:color w:val="000000"/>
        </w:rPr>
        <w:t xml:space="preserve">2. Для замещения должности </w:t>
      </w:r>
      <w:r>
        <w:rPr>
          <w:color w:val="000000"/>
        </w:rPr>
        <w:t>главного специалиста</w:t>
      </w:r>
      <w:r>
        <w:rPr>
          <w:color w:val="000000"/>
        </w:rPr>
        <w:t xml:space="preserve"> отдела образования устанавливаются квалификационные требования, включающие базовые и функциональные квалификационные требования.</w:t>
      </w:r>
    </w:p>
    <w:p w14:paraId="32000000">
      <w:pPr>
        <w:pStyle w:val="Style_2"/>
        <w:ind w:firstLine="540" w:left="0"/>
        <w:jc w:val="both"/>
        <w:rPr>
          <w:color w:val="000000"/>
        </w:rPr>
      </w:pPr>
    </w:p>
    <w:p w14:paraId="33000000">
      <w:pPr>
        <w:pStyle w:val="Style_2"/>
        <w:ind w:firstLine="540" w:left="0"/>
        <w:jc w:val="both"/>
        <w:rPr>
          <w:color w:val="000000"/>
        </w:rPr>
      </w:pPr>
      <w:r>
        <w:rPr>
          <w:color w:val="000000"/>
        </w:rPr>
        <w:t>2.1. Базовые квалификационные требования:</w:t>
      </w:r>
    </w:p>
    <w:p w14:paraId="34000000">
      <w:pPr>
        <w:pStyle w:val="Style_2"/>
        <w:ind w:firstLine="540" w:left="0"/>
        <w:jc w:val="both"/>
        <w:rPr>
          <w:color w:val="000000"/>
        </w:rPr>
      </w:pPr>
      <w:r>
        <w:rPr>
          <w:color w:val="000000"/>
        </w:rPr>
        <w:t xml:space="preserve">2.1.1. Муниципальный служащий, замещающий должность </w:t>
      </w:r>
      <w:r>
        <w:rPr>
          <w:color w:val="000000"/>
        </w:rPr>
        <w:t>главного специалиста</w:t>
      </w:r>
      <w:r>
        <w:rPr>
          <w:color w:val="000000"/>
        </w:rPr>
        <w:t xml:space="preserve"> отдела образования, должен иметь высшее профессиональное образование</w:t>
      </w:r>
      <w:r>
        <w:rPr>
          <w:color w:val="000000"/>
        </w:rPr>
        <w:t xml:space="preserve"> не ниже уровня </w:t>
      </w:r>
      <w:r>
        <w:rPr>
          <w:color w:val="000000"/>
        </w:rPr>
        <w:t>бакалавриата</w:t>
      </w:r>
      <w:r>
        <w:rPr>
          <w:color w:val="000000"/>
        </w:rPr>
        <w:t>.</w:t>
      </w:r>
    </w:p>
    <w:p w14:paraId="35000000">
      <w:pPr>
        <w:pStyle w:val="Style_2"/>
        <w:ind w:firstLine="540" w:left="0"/>
        <w:jc w:val="both"/>
        <w:rPr>
          <w:color w:val="000000"/>
        </w:rPr>
      </w:pPr>
      <w:r>
        <w:rPr>
          <w:color w:val="000000"/>
        </w:rPr>
        <w:t>2.1.2.</w:t>
      </w:r>
      <w:r>
        <w:rPr>
          <w:color w:val="000000"/>
        </w:rPr>
        <w:t xml:space="preserve"> Д</w:t>
      </w:r>
      <w:r>
        <w:rPr>
          <w:color w:val="000000"/>
        </w:rPr>
        <w:t xml:space="preserve">ля замещения должности </w:t>
      </w:r>
      <w:r>
        <w:rPr>
          <w:color w:val="000000"/>
        </w:rPr>
        <w:t>главного специалиста</w:t>
      </w:r>
      <w:r>
        <w:rPr>
          <w:color w:val="000000"/>
        </w:rPr>
        <w:t xml:space="preserve"> отдела образования установлено требовани</w:t>
      </w:r>
      <w:r>
        <w:rPr>
          <w:color w:val="000000"/>
        </w:rPr>
        <w:t>е</w:t>
      </w:r>
      <w:r>
        <w:rPr>
          <w:color w:val="000000"/>
        </w:rPr>
        <w:t xml:space="preserve"> </w:t>
      </w:r>
      <w:r>
        <w:rPr>
          <w:color w:val="000000"/>
        </w:rPr>
        <w:t>о наличие не менее двух лет стажа муниципальной (государственной) службы или стажа работы по специальности, направлению подготовки</w:t>
      </w:r>
      <w:r>
        <w:rPr>
          <w:color w:val="000000"/>
        </w:rPr>
        <w:t>.</w:t>
      </w:r>
    </w:p>
    <w:p w14:paraId="36000000">
      <w:pPr>
        <w:pStyle w:val="Style_2"/>
        <w:ind w:firstLine="540" w:left="0"/>
        <w:jc w:val="both"/>
        <w:rPr>
          <w:color w:val="000000"/>
        </w:rPr>
      </w:pPr>
      <w:r>
        <w:rPr>
          <w:color w:val="000000"/>
        </w:rPr>
        <w:t xml:space="preserve">2.1.3. </w:t>
      </w:r>
      <w:r>
        <w:rPr>
          <w:color w:val="000000"/>
        </w:rPr>
        <w:t>Главный специалист</w:t>
      </w:r>
      <w:r>
        <w:rPr>
          <w:color w:val="000000"/>
        </w:rPr>
        <w:t xml:space="preserve"> отдела образования должен обладать следующими базовыми знаниями:</w:t>
      </w:r>
    </w:p>
    <w:p w14:paraId="37000000">
      <w:pPr>
        <w:pStyle w:val="Style_2"/>
        <w:ind w:firstLine="540" w:left="0"/>
        <w:jc w:val="both"/>
        <w:rPr>
          <w:color w:val="000000"/>
        </w:rPr>
      </w:pPr>
      <w:r>
        <w:rPr>
          <w:color w:val="000000"/>
        </w:rPr>
        <w:t>1) знанием государственного языка Российской Федерации (русского языка);</w:t>
      </w:r>
    </w:p>
    <w:p w14:paraId="38000000">
      <w:pPr>
        <w:pStyle w:val="Style_2"/>
        <w:ind w:firstLine="540" w:left="0"/>
        <w:jc w:val="both"/>
        <w:rPr>
          <w:color w:val="000000"/>
        </w:rPr>
      </w:pPr>
      <w:r>
        <w:rPr>
          <w:color w:val="000000"/>
        </w:rPr>
        <w:t>2) правовыми знаниями основ:</w:t>
      </w:r>
    </w:p>
    <w:p w14:paraId="39000000">
      <w:pPr>
        <w:pStyle w:val="Style_2"/>
        <w:ind w:firstLine="540" w:left="0"/>
        <w:jc w:val="both"/>
        <w:rPr>
          <w:color w:val="000000"/>
        </w:rPr>
      </w:pPr>
      <w:r>
        <w:rPr>
          <w:color w:val="000000"/>
        </w:rPr>
        <w:t>а) Конституции Российской Федерации;</w:t>
      </w:r>
    </w:p>
    <w:p w14:paraId="3A000000">
      <w:pPr>
        <w:pStyle w:val="Style_2"/>
        <w:ind w:firstLine="540" w:left="0"/>
        <w:jc w:val="both"/>
        <w:rPr>
          <w:color w:val="000000"/>
        </w:rPr>
      </w:pPr>
      <w:r>
        <w:rPr>
          <w:color w:val="000000"/>
        </w:rPr>
        <w:t>б) Федерального закона от 6 октября 2003 года № 131-ФЗ "Об общих принципах организации местного самоуправления в Российской Федерации";</w:t>
      </w:r>
    </w:p>
    <w:p w14:paraId="3B000000">
      <w:pPr>
        <w:pStyle w:val="Style_2"/>
        <w:ind w:firstLine="540" w:left="0"/>
        <w:jc w:val="both"/>
        <w:rPr>
          <w:color w:val="000000"/>
        </w:rPr>
      </w:pPr>
      <w:r>
        <w:rPr>
          <w:color w:val="000000"/>
        </w:rPr>
        <w:t>в) Федерального закона от 2 марта 2007 года № 25-ФЗ "О муниципальной службе в Российской Федерации";</w:t>
      </w:r>
    </w:p>
    <w:p w14:paraId="3C000000">
      <w:pPr>
        <w:pStyle w:val="Style_2"/>
        <w:ind w:firstLine="540" w:left="0"/>
        <w:jc w:val="both"/>
        <w:rPr>
          <w:color w:val="000000"/>
        </w:rPr>
      </w:pPr>
      <w:r>
        <w:rPr>
          <w:color w:val="000000"/>
        </w:rPr>
        <w:t xml:space="preserve">г) </w:t>
      </w:r>
      <w:r>
        <w:rPr>
          <w:color w:val="000000"/>
        </w:rPr>
        <w:t xml:space="preserve">Федерального закона от 25 декабря 2008 года № 273-ФЗ "О </w:t>
      </w:r>
      <w:r>
        <w:rPr>
          <w:color w:val="000000"/>
        </w:rPr>
        <w:t>противодействии коррупции</w:t>
      </w:r>
      <w:r>
        <w:rPr>
          <w:color w:val="000000"/>
        </w:rPr>
        <w:t>»</w:t>
      </w:r>
      <w:r>
        <w:rPr>
          <w:color w:val="000000"/>
        </w:rPr>
        <w:t>;</w:t>
      </w:r>
    </w:p>
    <w:p w14:paraId="3D000000">
      <w:pPr>
        <w:pStyle w:val="Style_2"/>
        <w:ind w:firstLine="540" w:left="0"/>
        <w:jc w:val="both"/>
        <w:rPr>
          <w:color w:val="000000"/>
        </w:rPr>
      </w:pPr>
      <w:r>
        <w:rPr>
          <w:color w:val="000000"/>
        </w:rPr>
        <w:t>д) Федерального закона от 29 декабря 2012 года № 273-ФЗ "Об образовании в Российской Федерации»;</w:t>
      </w:r>
    </w:p>
    <w:p w14:paraId="3E000000">
      <w:pPr>
        <w:pStyle w:val="Style_2"/>
        <w:ind w:firstLine="540" w:left="0"/>
        <w:jc w:val="both"/>
        <w:rPr>
          <w:color w:val="000000"/>
        </w:rPr>
      </w:pPr>
      <w:r>
        <w:rPr>
          <w:color w:val="000000"/>
        </w:rPr>
        <w:t>е)</w:t>
      </w:r>
      <w:r>
        <w:rPr>
          <w:color w:val="000000"/>
        </w:rPr>
        <w:t xml:space="preserve"> Закон РФ «О закрытом административно-территориальном образовании»;</w:t>
      </w:r>
    </w:p>
    <w:p w14:paraId="3F000000">
      <w:pPr>
        <w:pStyle w:val="Style_2"/>
        <w:ind w:firstLine="540" w:left="0"/>
        <w:jc w:val="both"/>
        <w:rPr>
          <w:color w:val="000000"/>
        </w:rPr>
      </w:pPr>
      <w:r>
        <w:rPr>
          <w:color w:val="000000"/>
        </w:rPr>
        <w:t xml:space="preserve">ж) </w:t>
      </w:r>
      <w:r>
        <w:rPr>
          <w:color w:val="000000"/>
        </w:rPr>
        <w:t>Устав</w:t>
      </w:r>
      <w:r>
        <w:rPr>
          <w:color w:val="000000"/>
        </w:rPr>
        <w:t xml:space="preserve"> ЗАТО Озерный Тверской области;</w:t>
      </w:r>
    </w:p>
    <w:p w14:paraId="40000000">
      <w:pPr>
        <w:pStyle w:val="Style_2"/>
        <w:ind w:firstLine="540" w:left="0"/>
        <w:jc w:val="both"/>
        <w:rPr>
          <w:color w:val="000000"/>
        </w:rPr>
      </w:pPr>
      <w:r>
        <w:rPr>
          <w:color w:val="000000"/>
        </w:rPr>
        <w:t xml:space="preserve">з) </w:t>
      </w:r>
      <w:r>
        <w:rPr>
          <w:color w:val="000000"/>
        </w:rPr>
        <w:t xml:space="preserve">Положение «О муниципальной службе </w:t>
      </w:r>
      <w:r>
        <w:rPr>
          <w:color w:val="000000"/>
        </w:rPr>
        <w:t>в</w:t>
      </w:r>
      <w:r>
        <w:rPr>
          <w:color w:val="000000"/>
        </w:rPr>
        <w:t xml:space="preserve"> ЗАТО Озерный»</w:t>
      </w:r>
      <w:r>
        <w:rPr>
          <w:color w:val="000000"/>
        </w:rPr>
        <w:t>.</w:t>
      </w:r>
    </w:p>
    <w:p w14:paraId="41000000">
      <w:pPr>
        <w:pStyle w:val="Style_2"/>
        <w:ind w:firstLine="540" w:left="0"/>
        <w:jc w:val="both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2.1.4. </w:t>
      </w:r>
      <w:r>
        <w:rPr>
          <w:color w:val="000000"/>
        </w:rPr>
        <w:t>Главный специалист</w:t>
      </w:r>
      <w:r>
        <w:rPr>
          <w:color w:val="000000"/>
        </w:rPr>
        <w:t xml:space="preserve"> отдела образования должен обладать следующими базовыми умениями:</w:t>
      </w:r>
    </w:p>
    <w:p w14:paraId="42000000">
      <w:pPr>
        <w:pStyle w:val="Style_2"/>
        <w:ind w:firstLine="540" w:left="0"/>
        <w:jc w:val="both"/>
        <w:rPr>
          <w:color w:val="000000"/>
          <w:highlight w:val="white"/>
        </w:rPr>
      </w:pPr>
      <w:r>
        <w:rPr>
          <w:color w:val="000000"/>
        </w:rPr>
        <w:t xml:space="preserve">1) </w:t>
      </w:r>
      <w:r>
        <w:rPr>
          <w:color w:val="000000"/>
          <w:highlight w:val="white"/>
        </w:rPr>
        <w:t>работать на компьютере,</w:t>
      </w:r>
      <w:r>
        <w:rPr>
          <w:color w:val="000000"/>
          <w:highlight w:val="white"/>
        </w:rPr>
        <w:t xml:space="preserve"> в том числе в сети "Интернет";</w:t>
      </w:r>
    </w:p>
    <w:p w14:paraId="43000000">
      <w:pPr>
        <w:pStyle w:val="Style_2"/>
        <w:ind w:firstLine="540" w:left="0"/>
        <w:jc w:val="both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2) </w:t>
      </w:r>
      <w:r>
        <w:rPr>
          <w:color w:val="000000"/>
          <w:highlight w:val="white"/>
        </w:rPr>
        <w:t>работы в информационно-правовых системах</w:t>
      </w:r>
      <w:r>
        <w:rPr>
          <w:color w:val="000000"/>
          <w:highlight w:val="white"/>
        </w:rPr>
        <w:t>;</w:t>
      </w:r>
    </w:p>
    <w:p w14:paraId="44000000">
      <w:pPr>
        <w:pStyle w:val="Style_2"/>
        <w:ind w:firstLine="540" w:left="0"/>
        <w:jc w:val="both"/>
        <w:rPr>
          <w:color w:val="000000"/>
          <w:highlight w:val="white"/>
        </w:rPr>
      </w:pPr>
      <w:r>
        <w:rPr>
          <w:color w:val="000000"/>
          <w:highlight w:val="white"/>
        </w:rPr>
        <w:t>3)</w:t>
      </w:r>
      <w:r>
        <w:rPr>
          <w:color w:val="000000"/>
          <w:highlight w:val="white"/>
        </w:rPr>
        <w:t xml:space="preserve"> </w:t>
      </w:r>
      <w:r>
        <w:rPr>
          <w:color w:val="000000"/>
          <w:highlight w:val="white"/>
        </w:rPr>
        <w:t>эффективно планировать работу и контролировать ее выполнение</w:t>
      </w:r>
      <w:r>
        <w:rPr>
          <w:color w:val="000000"/>
          <w:highlight w:val="white"/>
        </w:rPr>
        <w:t>;</w:t>
      </w:r>
    </w:p>
    <w:p w14:paraId="45000000">
      <w:pPr>
        <w:pStyle w:val="Style_2"/>
        <w:ind w:firstLine="540" w:left="0"/>
        <w:jc w:val="both"/>
        <w:rPr>
          <w:color w:val="000000"/>
          <w:highlight w:val="white"/>
        </w:rPr>
      </w:pPr>
      <w:r>
        <w:rPr>
          <w:color w:val="000000"/>
          <w:highlight w:val="white"/>
        </w:rPr>
        <w:t>4)</w:t>
      </w:r>
      <w:r>
        <w:rPr>
          <w:color w:val="000000"/>
          <w:highlight w:val="white"/>
        </w:rPr>
        <w:t xml:space="preserve"> </w:t>
      </w:r>
      <w:r>
        <w:rPr>
          <w:color w:val="000000"/>
          <w:highlight w:val="white"/>
        </w:rPr>
        <w:t>подготовка и ведение деловой переписки</w:t>
      </w:r>
      <w:r>
        <w:rPr>
          <w:color w:val="000000"/>
          <w:highlight w:val="white"/>
        </w:rPr>
        <w:t>;</w:t>
      </w:r>
    </w:p>
    <w:p w14:paraId="46000000">
      <w:pPr>
        <w:pStyle w:val="Style_2"/>
        <w:ind w:firstLine="540" w:left="0"/>
        <w:jc w:val="both"/>
        <w:rPr>
          <w:color w:val="000000"/>
          <w:highlight w:val="white"/>
        </w:rPr>
      </w:pPr>
      <w:r>
        <w:rPr>
          <w:color w:val="000000"/>
          <w:highlight w:val="white"/>
        </w:rPr>
        <w:t>5</w:t>
      </w:r>
      <w:r>
        <w:rPr>
          <w:color w:val="000000"/>
          <w:highlight w:val="white"/>
        </w:rPr>
        <w:t>)</w:t>
      </w:r>
      <w:r>
        <w:rPr>
          <w:color w:val="000000"/>
          <w:highlight w:val="white"/>
        </w:rPr>
        <w:t xml:space="preserve"> соблюдать этику делового общения.</w:t>
      </w:r>
    </w:p>
    <w:p w14:paraId="47000000">
      <w:pPr>
        <w:pStyle w:val="Style_2"/>
        <w:ind w:firstLine="540" w:left="0"/>
        <w:jc w:val="both"/>
        <w:rPr>
          <w:color w:val="000000"/>
          <w:highlight w:val="white"/>
        </w:rPr>
      </w:pPr>
    </w:p>
    <w:p w14:paraId="48000000">
      <w:pPr>
        <w:pStyle w:val="Style_2"/>
        <w:ind w:firstLine="540" w:left="0"/>
        <w:jc w:val="both"/>
        <w:rPr>
          <w:color w:val="000000"/>
        </w:rPr>
      </w:pPr>
      <w:r>
        <w:rPr>
          <w:color w:val="000000"/>
        </w:rPr>
        <w:t xml:space="preserve">2.2. Муниципальный служащий, замещающий должность </w:t>
      </w:r>
      <w:r>
        <w:rPr>
          <w:color w:val="000000"/>
        </w:rPr>
        <w:t>главного специалиста</w:t>
      </w:r>
      <w:r>
        <w:rPr>
          <w:color w:val="000000"/>
        </w:rPr>
        <w:t xml:space="preserve"> отдела образования должен соответствовать следующим функциональным квалификационным требованиям</w:t>
      </w:r>
      <w:r>
        <w:rPr>
          <w:color w:val="000000"/>
        </w:rPr>
        <w:t>:</w:t>
      </w:r>
    </w:p>
    <w:p w14:paraId="49000000">
      <w:pPr>
        <w:pStyle w:val="Style_2"/>
        <w:ind w:firstLine="540" w:left="0"/>
        <w:jc w:val="both"/>
        <w:rPr>
          <w:color w:val="000000"/>
        </w:rPr>
      </w:pPr>
      <w:r>
        <w:rPr>
          <w:color w:val="000000"/>
        </w:rPr>
        <w:t xml:space="preserve">2.2.1. иметь высшее профессиональное образование по специальности, направлению подготовки </w:t>
      </w:r>
      <w:r>
        <w:rPr>
          <w:color w:val="000000"/>
          <w:highlight w:val="white"/>
        </w:rPr>
        <w:t xml:space="preserve">"Государственное и муниципальное управление", "Менеджмент", "Юриспруденция", "Педагогическое образование", "Психология", </w:t>
      </w:r>
      <w:r>
        <w:rPr>
          <w:color w:val="000000"/>
        </w:rPr>
        <w:t>«Социальная работа».</w:t>
      </w:r>
    </w:p>
    <w:p w14:paraId="4A000000">
      <w:pPr>
        <w:pStyle w:val="Style_2"/>
        <w:ind w:firstLine="540" w:left="0"/>
        <w:jc w:val="both"/>
        <w:rPr>
          <w:color w:val="000000"/>
        </w:rPr>
      </w:pPr>
      <w:r>
        <w:rPr>
          <w:color w:val="000000"/>
        </w:rPr>
        <w:t xml:space="preserve">2.2.2. обладать знаниями в области законодательства Российской Федерации, знаниями муниципальных правовых актов и иными знаниями, которые необходимы для исполнения должностных обязанностей в соответствующей области деятельности и по виду деятельности: </w:t>
      </w:r>
    </w:p>
    <w:p w14:paraId="4B000000">
      <w:pPr>
        <w:pStyle w:val="Style_2"/>
        <w:ind w:firstLine="540" w:left="0"/>
        <w:jc w:val="both"/>
        <w:rPr>
          <w:color w:val="000000"/>
          <w:highlight w:val="white"/>
        </w:rPr>
      </w:pPr>
      <w:r>
        <w:rPr>
          <w:color w:val="000000"/>
        </w:rPr>
        <w:t xml:space="preserve">1) </w:t>
      </w:r>
      <w:r>
        <w:rPr>
          <w:color w:val="000000"/>
          <w:highlight w:val="white"/>
        </w:rPr>
        <w:t>Гражданский </w:t>
      </w:r>
      <w:r>
        <w:rPr>
          <w:color w:val="000000"/>
          <w:highlight w:val="white"/>
          <w:u w:color="000000"/>
        </w:rPr>
        <w:t>кодекс</w:t>
      </w:r>
      <w:r>
        <w:rPr>
          <w:color w:val="000000"/>
          <w:highlight w:val="white"/>
        </w:rPr>
        <w:t> Российской Федерации;</w:t>
      </w:r>
    </w:p>
    <w:p w14:paraId="4C000000">
      <w:pPr>
        <w:pStyle w:val="Style_2"/>
        <w:ind w:firstLine="540" w:left="0"/>
        <w:jc w:val="both"/>
        <w:rPr>
          <w:color w:val="000000"/>
          <w:highlight w:val="white"/>
        </w:rPr>
      </w:pPr>
      <w:r>
        <w:rPr>
          <w:color w:val="000000"/>
          <w:highlight w:val="white"/>
        </w:rPr>
        <w:t>2)</w:t>
      </w:r>
      <w:r>
        <w:rPr>
          <w:color w:val="000000"/>
          <w:highlight w:val="white"/>
        </w:rPr>
        <w:t xml:space="preserve"> Семейный </w:t>
      </w:r>
      <w:r>
        <w:rPr>
          <w:color w:val="000000"/>
          <w:highlight w:val="white"/>
          <w:u w:color="000000"/>
        </w:rPr>
        <w:t>кодекс</w:t>
      </w:r>
      <w:r>
        <w:rPr>
          <w:color w:val="000000"/>
          <w:highlight w:val="white"/>
        </w:rPr>
        <w:t> Российской Федерации;</w:t>
      </w:r>
    </w:p>
    <w:p w14:paraId="4D000000">
      <w:pPr>
        <w:pStyle w:val="Style_2"/>
        <w:ind w:firstLine="540" w:left="0"/>
        <w:jc w:val="both"/>
        <w:rPr>
          <w:color w:val="000000"/>
          <w:highlight w:val="white"/>
        </w:rPr>
      </w:pPr>
      <w:r>
        <w:rPr>
          <w:color w:val="000000"/>
          <w:highlight w:val="white"/>
        </w:rPr>
        <w:t>3)</w:t>
      </w:r>
      <w:r>
        <w:rPr>
          <w:color w:val="000000"/>
          <w:highlight w:val="white"/>
        </w:rPr>
        <w:t xml:space="preserve"> Трудовой </w:t>
      </w:r>
      <w:r>
        <w:rPr>
          <w:color w:val="000000"/>
          <w:highlight w:val="white"/>
          <w:u w:color="000000"/>
        </w:rPr>
        <w:t>кодекс</w:t>
      </w:r>
      <w:r>
        <w:rPr>
          <w:color w:val="000000"/>
          <w:highlight w:val="white"/>
        </w:rPr>
        <w:t> Российской Федерации;</w:t>
      </w:r>
    </w:p>
    <w:p w14:paraId="4E000000">
      <w:pPr>
        <w:pStyle w:val="Style_2"/>
        <w:ind w:firstLine="540" w:left="0"/>
        <w:jc w:val="both"/>
        <w:rPr>
          <w:color w:val="000000"/>
          <w:highlight w:val="white"/>
        </w:rPr>
      </w:pPr>
      <w:r>
        <w:rPr>
          <w:color w:val="000000"/>
          <w:highlight w:val="white"/>
        </w:rPr>
        <w:t>4)</w:t>
      </w:r>
      <w:r>
        <w:rPr>
          <w:color w:val="000000"/>
          <w:highlight w:val="white"/>
        </w:rPr>
        <w:t xml:space="preserve"> Федеральный </w:t>
      </w:r>
      <w:r>
        <w:rPr>
          <w:color w:val="000000"/>
          <w:highlight w:val="white"/>
          <w:u w:color="000000"/>
        </w:rPr>
        <w:t>закон</w:t>
      </w:r>
      <w:r>
        <w:rPr>
          <w:color w:val="000000"/>
          <w:highlight w:val="white"/>
        </w:rPr>
        <w:t xml:space="preserve"> от 21 декабря 1996 года </w:t>
      </w:r>
      <w:r>
        <w:rPr>
          <w:color w:val="000000"/>
          <w:highlight w:val="white"/>
        </w:rPr>
        <w:t>№ 159-ФЗ "О дополнительных гарантиях по социальной защите детей-сирот и детей, оставшихся без попечения родителей"; Федеральный </w:t>
      </w:r>
      <w:r>
        <w:rPr>
          <w:color w:val="000000"/>
          <w:highlight w:val="white"/>
          <w:u w:color="000000"/>
        </w:rPr>
        <w:t>закон</w:t>
      </w:r>
      <w:r>
        <w:rPr>
          <w:color w:val="000000"/>
          <w:highlight w:val="white"/>
        </w:rPr>
        <w:t> от 27 июля 1998 года № 124-ФЗ "Об основных гарантиях прав ребенка в Российской Федерации";</w:t>
      </w:r>
    </w:p>
    <w:p w14:paraId="4F000000">
      <w:pPr>
        <w:pStyle w:val="Style_2"/>
        <w:ind w:firstLine="540" w:left="0"/>
        <w:jc w:val="both"/>
        <w:rPr>
          <w:color w:val="000000"/>
          <w:highlight w:val="white"/>
        </w:rPr>
      </w:pPr>
      <w:r>
        <w:rPr>
          <w:color w:val="000000"/>
          <w:highlight w:val="white"/>
        </w:rPr>
        <w:t>5)</w:t>
      </w:r>
      <w:r>
        <w:rPr>
          <w:color w:val="000000"/>
          <w:highlight w:val="white"/>
        </w:rPr>
        <w:t xml:space="preserve"> Федеральный </w:t>
      </w:r>
      <w:r>
        <w:rPr>
          <w:color w:val="000000"/>
          <w:highlight w:val="white"/>
          <w:u w:color="000000"/>
        </w:rPr>
        <w:t>закон</w:t>
      </w:r>
      <w:r>
        <w:rPr>
          <w:color w:val="000000"/>
          <w:highlight w:val="white"/>
        </w:rPr>
        <w:t> от</w:t>
      </w:r>
      <w:r>
        <w:rPr>
          <w:color w:val="000000"/>
          <w:highlight w:val="white"/>
        </w:rPr>
        <w:t xml:space="preserve"> </w:t>
      </w:r>
      <w:r>
        <w:rPr>
          <w:color w:val="000000"/>
          <w:highlight w:val="white"/>
        </w:rPr>
        <w:t>24 июня 1999 года № 120-ФЗ "Об основах системы профилактики</w:t>
      </w:r>
      <w:r>
        <w:rPr>
          <w:color w:val="000000"/>
          <w:highlight w:val="white"/>
        </w:rPr>
        <w:t xml:space="preserve"> </w:t>
      </w:r>
      <w:r>
        <w:rPr>
          <w:color w:val="000000"/>
          <w:highlight w:val="white"/>
        </w:rPr>
        <w:t>безнадзорности</w:t>
      </w:r>
      <w:r>
        <w:rPr>
          <w:color w:val="000000"/>
          <w:highlight w:val="white"/>
        </w:rPr>
        <w:t xml:space="preserve"> </w:t>
      </w:r>
      <w:r>
        <w:rPr>
          <w:color w:val="000000"/>
          <w:highlight w:val="white"/>
        </w:rPr>
        <w:t>и</w:t>
      </w:r>
      <w:r>
        <w:rPr>
          <w:color w:val="000000"/>
          <w:highlight w:val="white"/>
        </w:rPr>
        <w:t xml:space="preserve"> </w:t>
      </w:r>
      <w:r>
        <w:rPr>
          <w:color w:val="000000"/>
          <w:highlight w:val="white"/>
        </w:rPr>
        <w:t>правонарушений</w:t>
      </w:r>
      <w:r>
        <w:rPr>
          <w:color w:val="000000"/>
          <w:highlight w:val="white"/>
        </w:rPr>
        <w:t xml:space="preserve"> </w:t>
      </w:r>
      <w:r>
        <w:rPr>
          <w:color w:val="000000"/>
          <w:highlight w:val="white"/>
        </w:rPr>
        <w:t xml:space="preserve">несовершеннолетних"; </w:t>
      </w:r>
    </w:p>
    <w:p w14:paraId="50000000">
      <w:pPr>
        <w:pStyle w:val="Style_2"/>
        <w:ind w:firstLine="540" w:left="0"/>
        <w:jc w:val="both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6) </w:t>
      </w:r>
      <w:r>
        <w:rPr>
          <w:color w:val="000000"/>
          <w:highlight w:val="white"/>
        </w:rPr>
        <w:t>Федеральный </w:t>
      </w:r>
      <w:r>
        <w:rPr>
          <w:color w:val="000000"/>
          <w:highlight w:val="white"/>
          <w:u w:color="000000"/>
        </w:rPr>
        <w:t>закон</w:t>
      </w:r>
      <w:r>
        <w:rPr>
          <w:color w:val="000000"/>
          <w:highlight w:val="white"/>
        </w:rPr>
        <w:t> от 29 декабря 2012 года №</w:t>
      </w:r>
      <w:r>
        <w:rPr>
          <w:color w:val="000000"/>
          <w:highlight w:val="white"/>
        </w:rPr>
        <w:t xml:space="preserve"> </w:t>
      </w:r>
      <w:r>
        <w:rPr>
          <w:color w:val="000000"/>
          <w:highlight w:val="white"/>
        </w:rPr>
        <w:t>273-ФЗ "Об образовании в Российской Федерации";</w:t>
      </w:r>
    </w:p>
    <w:p w14:paraId="51000000">
      <w:pPr>
        <w:pStyle w:val="Style_2"/>
        <w:ind w:firstLine="540" w:left="0"/>
        <w:jc w:val="both"/>
        <w:rPr>
          <w:color w:val="000000"/>
          <w:highlight w:val="white"/>
        </w:rPr>
      </w:pPr>
      <w:r>
        <w:rPr>
          <w:color w:val="000000"/>
          <w:highlight w:val="white"/>
        </w:rPr>
        <w:t>7)</w:t>
      </w:r>
      <w:r>
        <w:rPr>
          <w:color w:val="000000"/>
          <w:highlight w:val="white"/>
        </w:rPr>
        <w:t xml:space="preserve"> </w:t>
      </w:r>
      <w:r>
        <w:rPr>
          <w:color w:val="000000"/>
          <w:highlight w:val="white"/>
          <w:u w:color="000000"/>
        </w:rPr>
        <w:t>приказ</w:t>
      </w:r>
      <w:r>
        <w:rPr>
          <w:color w:val="000000"/>
          <w:highlight w:val="white"/>
        </w:rPr>
        <w:t> Министерства образования и науки Российской Федерации от 3 июня 2010 года № 580 "О ведомственных наградах Министерства образования и науки Российской Федерации";</w:t>
      </w:r>
    </w:p>
    <w:p w14:paraId="52000000">
      <w:pPr>
        <w:pStyle w:val="Style_2"/>
        <w:ind w:firstLine="540" w:left="0"/>
        <w:jc w:val="both"/>
        <w:rPr>
          <w:color w:val="000000"/>
          <w:highlight w:val="white"/>
        </w:rPr>
      </w:pPr>
      <w:r>
        <w:rPr>
          <w:color w:val="000000"/>
          <w:highlight w:val="white"/>
        </w:rPr>
        <w:t>8)</w:t>
      </w:r>
      <w:r>
        <w:rPr>
          <w:color w:val="000000"/>
          <w:highlight w:val="white"/>
        </w:rPr>
        <w:t xml:space="preserve"> </w:t>
      </w:r>
      <w:r>
        <w:rPr>
          <w:color w:val="000000"/>
        </w:rPr>
        <w:t>Закон Тверской области от 07 мая 2008 года N 56-ЗО «Об образовании в Тверской области»</w:t>
      </w:r>
      <w:r>
        <w:rPr>
          <w:color w:val="000000"/>
          <w:highlight w:val="white"/>
        </w:rPr>
        <w:t>;</w:t>
      </w:r>
    </w:p>
    <w:p w14:paraId="53000000">
      <w:pPr>
        <w:pStyle w:val="Style_2"/>
        <w:ind w:firstLine="540" w:left="0"/>
        <w:jc w:val="both"/>
        <w:rPr>
          <w:color w:val="000000"/>
          <w:highlight w:val="white"/>
        </w:rPr>
      </w:pPr>
      <w:r>
        <w:rPr>
          <w:color w:val="000000"/>
          <w:highlight w:val="white"/>
        </w:rPr>
        <w:t>9)</w:t>
      </w:r>
      <w:r>
        <w:rPr>
          <w:color w:val="000000"/>
          <w:highlight w:val="white"/>
        </w:rPr>
        <w:t xml:space="preserve"> </w:t>
      </w:r>
      <w:r>
        <w:rPr>
          <w:color w:val="000000"/>
        </w:rPr>
        <w:t>Закон Тверской области от 06 июня 2012 года N 36-ЗО «Об Уполномоченном по правам человека в Тверской области и Уполномоченном по правам ребенка в Тверской области»</w:t>
      </w:r>
      <w:r>
        <w:rPr>
          <w:color w:val="000000"/>
          <w:highlight w:val="white"/>
        </w:rPr>
        <w:t>;</w:t>
      </w:r>
    </w:p>
    <w:p w14:paraId="54000000">
      <w:pPr>
        <w:pStyle w:val="Style_2"/>
        <w:ind w:firstLine="540" w:left="0"/>
        <w:jc w:val="both"/>
        <w:rPr>
          <w:color w:val="000000"/>
          <w:highlight w:val="white"/>
        </w:rPr>
      </w:pPr>
      <w:r>
        <w:rPr>
          <w:color w:val="000000"/>
          <w:highlight w:val="white"/>
        </w:rPr>
        <w:t>10)</w:t>
      </w:r>
      <w:r>
        <w:rPr>
          <w:color w:val="000000"/>
          <w:highlight w:val="white"/>
        </w:rPr>
        <w:t xml:space="preserve"> основные методы, средства и технологии обучения и воспитания;</w:t>
      </w:r>
    </w:p>
    <w:p w14:paraId="55000000">
      <w:pPr>
        <w:pStyle w:val="Style_2"/>
        <w:ind w:firstLine="540" w:left="0"/>
        <w:jc w:val="both"/>
        <w:rPr>
          <w:color w:val="000000"/>
          <w:highlight w:val="white"/>
        </w:rPr>
      </w:pPr>
      <w:r>
        <w:rPr>
          <w:color w:val="000000"/>
          <w:highlight w:val="white"/>
        </w:rPr>
        <w:t>11)</w:t>
      </w:r>
      <w:r>
        <w:rPr>
          <w:color w:val="000000"/>
          <w:highlight w:val="white"/>
        </w:rPr>
        <w:t> понятие, цели, элементы системы образования в Российской Федерации;</w:t>
      </w:r>
    </w:p>
    <w:p w14:paraId="56000000">
      <w:pPr>
        <w:pStyle w:val="Style_2"/>
        <w:ind w:firstLine="540" w:left="0"/>
        <w:jc w:val="both"/>
        <w:rPr>
          <w:color w:val="000000"/>
          <w:highlight w:val="white"/>
        </w:rPr>
      </w:pPr>
      <w:r>
        <w:rPr>
          <w:color w:val="000000"/>
          <w:highlight w:val="white"/>
        </w:rPr>
        <w:t>12)</w:t>
      </w:r>
      <w:r>
        <w:rPr>
          <w:color w:val="000000"/>
          <w:highlight w:val="white"/>
        </w:rPr>
        <w:t xml:space="preserve"> понятие, сущность, цели образовательных стандартов и требования к ним;</w:t>
      </w:r>
    </w:p>
    <w:p w14:paraId="57000000">
      <w:pPr>
        <w:pStyle w:val="Style_2"/>
        <w:ind w:firstLine="540" w:left="0"/>
        <w:jc w:val="both"/>
        <w:rPr>
          <w:color w:val="000000"/>
        </w:rPr>
      </w:pPr>
      <w:r>
        <w:rPr>
          <w:color w:val="000000"/>
          <w:highlight w:val="white"/>
        </w:rPr>
        <w:t>13)</w:t>
      </w:r>
      <w:r>
        <w:rPr>
          <w:color w:val="000000"/>
          <w:highlight w:val="white"/>
        </w:rPr>
        <w:t xml:space="preserve"> принципы организации и деятельности образовательных и научных организаций</w:t>
      </w:r>
      <w:r>
        <w:rPr>
          <w:color w:val="000000"/>
        </w:rPr>
        <w:t xml:space="preserve">; </w:t>
      </w:r>
    </w:p>
    <w:p w14:paraId="58000000">
      <w:pPr>
        <w:pStyle w:val="Style_2"/>
        <w:ind w:firstLine="540" w:left="0"/>
        <w:jc w:val="both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14) </w:t>
      </w:r>
      <w:r>
        <w:rPr>
          <w:color w:val="000000"/>
          <w:highlight w:val="white"/>
        </w:rPr>
        <w:t>принципы и порядок разработки дополнительных образовательных программ;</w:t>
      </w:r>
    </w:p>
    <w:p w14:paraId="59000000">
      <w:pPr>
        <w:pStyle w:val="Style_2"/>
        <w:ind w:firstLine="540" w:left="0"/>
        <w:jc w:val="both"/>
        <w:rPr>
          <w:color w:val="000000"/>
        </w:rPr>
      </w:pPr>
      <w:r>
        <w:rPr>
          <w:color w:val="000000"/>
          <w:highlight w:val="white"/>
        </w:rPr>
        <w:t xml:space="preserve">15) </w:t>
      </w:r>
      <w:r>
        <w:rPr>
          <w:color w:val="000000"/>
          <w:highlight w:val="white"/>
        </w:rPr>
        <w:t>принципы деятельности педагога дополнительного образования в условиях развития современной системы образования</w:t>
      </w:r>
      <w:r>
        <w:rPr>
          <w:color w:val="000000"/>
        </w:rPr>
        <w:t>;</w:t>
      </w:r>
    </w:p>
    <w:p w14:paraId="5A000000">
      <w:pPr>
        <w:pStyle w:val="Style_2"/>
        <w:ind w:firstLine="540" w:left="0"/>
        <w:jc w:val="both"/>
        <w:rPr>
          <w:color w:val="000000"/>
          <w:highlight w:val="white"/>
        </w:rPr>
      </w:pPr>
      <w:r>
        <w:rPr>
          <w:color w:val="000000"/>
        </w:rPr>
        <w:t>16)</w:t>
      </w:r>
      <w:r>
        <w:rPr>
          <w:color w:val="000000"/>
        </w:rPr>
        <w:t xml:space="preserve"> </w:t>
      </w:r>
      <w:r>
        <w:rPr>
          <w:color w:val="000000"/>
          <w:highlight w:val="white"/>
        </w:rPr>
        <w:t>особенности стратегического планирования развития муниципальной системы образования;</w:t>
      </w:r>
    </w:p>
    <w:p w14:paraId="5B000000">
      <w:pPr>
        <w:pStyle w:val="Style_2"/>
        <w:ind w:firstLine="540" w:left="0"/>
        <w:jc w:val="both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17) </w:t>
      </w:r>
      <w:r>
        <w:rPr>
          <w:color w:val="000000"/>
          <w:highlight w:val="white"/>
        </w:rPr>
        <w:t>подходы к оценке эффективной деятельности организации муниципальной системы образования;</w:t>
      </w:r>
    </w:p>
    <w:p w14:paraId="5C000000">
      <w:pPr>
        <w:pStyle w:val="Style_2"/>
        <w:ind w:firstLine="540" w:left="0"/>
        <w:jc w:val="both"/>
        <w:rPr>
          <w:color w:val="000000"/>
        </w:rPr>
      </w:pPr>
      <w:r>
        <w:rPr>
          <w:color w:val="000000"/>
          <w:highlight w:val="white"/>
        </w:rPr>
        <w:t xml:space="preserve">18) </w:t>
      </w:r>
      <w:r>
        <w:rPr>
          <w:color w:val="000000"/>
          <w:highlight w:val="white"/>
        </w:rPr>
        <w:t>основные принципы формирования кадров в системе образования.</w:t>
      </w:r>
    </w:p>
    <w:p w14:paraId="5D000000">
      <w:pPr>
        <w:pStyle w:val="Style_2"/>
        <w:ind w:firstLine="540" w:left="0"/>
        <w:jc w:val="both"/>
        <w:rPr>
          <w:color w:val="000000"/>
        </w:rPr>
      </w:pPr>
      <w:r>
        <w:rPr>
          <w:color w:val="000000"/>
        </w:rPr>
        <w:t xml:space="preserve">2.2.3. </w:t>
      </w:r>
      <w:r>
        <w:rPr>
          <w:color w:val="000000"/>
        </w:rPr>
        <w:t>О</w:t>
      </w:r>
      <w:r>
        <w:rPr>
          <w:color w:val="000000"/>
        </w:rPr>
        <w:t>бладать умениями, которые необходимы для исполнения должностных обязанностей в соответствующей области деятельности и по виду деятельности:</w:t>
      </w:r>
    </w:p>
    <w:p w14:paraId="5E000000">
      <w:pPr>
        <w:pStyle w:val="Style_2"/>
        <w:ind w:firstLine="540" w:left="0"/>
        <w:jc w:val="both"/>
        <w:rPr>
          <w:color w:val="000000"/>
        </w:rPr>
      </w:pPr>
      <w:r>
        <w:rPr>
          <w:color w:val="000000"/>
        </w:rPr>
        <w:t>1)</w:t>
      </w:r>
      <w:r>
        <w:rPr>
          <w:rFonts w:ascii="sans-serif" w:hAnsi="sans-serif"/>
          <w:color w:val="000000"/>
        </w:rPr>
        <w:t xml:space="preserve"> </w:t>
      </w:r>
      <w:r>
        <w:rPr>
          <w:color w:val="000000"/>
        </w:rPr>
        <w:t>прогнозировать состояние муниципальной системы образования, разрабатывать комплексно-целевые программы, нормативные документы</w:t>
      </w:r>
      <w:r>
        <w:rPr>
          <w:color w:val="000000"/>
        </w:rPr>
        <w:t>;</w:t>
      </w:r>
    </w:p>
    <w:p w14:paraId="5F000000">
      <w:pPr>
        <w:pStyle w:val="Style_2"/>
        <w:ind w:firstLine="540" w:left="0"/>
        <w:jc w:val="both"/>
        <w:rPr>
          <w:color w:val="000000"/>
        </w:rPr>
      </w:pPr>
      <w:r>
        <w:rPr>
          <w:color w:val="000000"/>
        </w:rPr>
        <w:t xml:space="preserve">2) </w:t>
      </w:r>
      <w:r>
        <w:rPr>
          <w:color w:val="000000"/>
        </w:rPr>
        <w:t>подготавливать аналитические и статистические материалы по организации образовательной деятельности;</w:t>
      </w:r>
    </w:p>
    <w:p w14:paraId="60000000">
      <w:pPr>
        <w:pStyle w:val="Style_2"/>
        <w:ind w:firstLine="540" w:left="0"/>
        <w:jc w:val="both"/>
        <w:rPr>
          <w:color w:val="000000"/>
        </w:rPr>
      </w:pPr>
      <w:r>
        <w:rPr>
          <w:color w:val="000000"/>
        </w:rPr>
        <w:t xml:space="preserve">3) </w:t>
      </w:r>
      <w:r>
        <w:rPr>
          <w:color w:val="000000"/>
        </w:rPr>
        <w:t>составлять установленную отчетность.</w:t>
      </w:r>
    </w:p>
    <w:p w14:paraId="61000000">
      <w:pPr>
        <w:pStyle w:val="Style_2"/>
        <w:ind w:firstLine="540" w:left="0"/>
        <w:jc w:val="both"/>
        <w:rPr>
          <w:color w:val="000000"/>
          <w:highlight w:val="white"/>
        </w:rPr>
      </w:pPr>
    </w:p>
    <w:p w14:paraId="62000000">
      <w:pPr>
        <w:pStyle w:val="Style_2"/>
        <w:ind/>
        <w:jc w:val="center"/>
        <w:outlineLvl w:val="0"/>
        <w:rPr>
          <w:color w:val="000000"/>
        </w:rPr>
      </w:pPr>
      <w:r>
        <w:rPr>
          <w:color w:val="000000"/>
        </w:rPr>
        <w:t>3. Должностные обязанности</w:t>
      </w:r>
    </w:p>
    <w:p w14:paraId="63000000">
      <w:pPr>
        <w:pStyle w:val="Style_2"/>
        <w:ind/>
        <w:jc w:val="both"/>
        <w:rPr>
          <w:color w:val="000000"/>
        </w:rPr>
      </w:pPr>
    </w:p>
    <w:p w14:paraId="64000000">
      <w:pPr>
        <w:pStyle w:val="Style_2"/>
        <w:ind w:firstLine="540" w:left="0"/>
        <w:jc w:val="both"/>
        <w:rPr>
          <w:color w:val="000000"/>
        </w:rPr>
      </w:pPr>
      <w:r>
        <w:rPr>
          <w:color w:val="000000"/>
        </w:rPr>
        <w:t xml:space="preserve">Исходя из задач и функций, определенных Положением об отделе образования </w:t>
      </w:r>
      <w:r>
        <w:rPr>
          <w:color w:val="000000"/>
        </w:rPr>
        <w:t>администрации</w:t>
      </w:r>
      <w:r>
        <w:rPr>
          <w:color w:val="000000"/>
        </w:rPr>
        <w:t xml:space="preserve"> ЗАТО Озерный, на </w:t>
      </w:r>
      <w:r>
        <w:rPr>
          <w:color w:val="000000"/>
        </w:rPr>
        <w:t>главного специалиста</w:t>
      </w:r>
      <w:r>
        <w:rPr>
          <w:color w:val="000000"/>
        </w:rPr>
        <w:t xml:space="preserve"> отдела администрации ЗАТО Озерный возлагаются следующие должностные обязанности:</w:t>
      </w:r>
    </w:p>
    <w:p w14:paraId="65000000">
      <w:pPr>
        <w:pStyle w:val="Style_2"/>
        <w:ind w:firstLine="540" w:left="0"/>
        <w:jc w:val="both"/>
        <w:rPr>
          <w:color w:val="000000"/>
        </w:rPr>
      </w:pPr>
    </w:p>
    <w:p w14:paraId="66000000">
      <w:pPr>
        <w:pStyle w:val="Style_2"/>
        <w:ind w:firstLine="540" w:left="0"/>
        <w:jc w:val="both"/>
        <w:rPr>
          <w:color w:val="000000"/>
        </w:rPr>
      </w:pPr>
      <w:r>
        <w:rPr>
          <w:color w:val="000000"/>
        </w:rPr>
        <w:t>3.1. с</w:t>
      </w:r>
      <w:r>
        <w:rPr>
          <w:color w:val="000000"/>
        </w:rPr>
        <w:t xml:space="preserve">облюдать ограничения, не нарушать запреты, которые установлены Федеральным законом от 2 марта 2007 года № 25-ФЗ "О муниципальной службе в Российской Федерации" </w:t>
      </w:r>
      <w:r>
        <w:rPr>
          <w:color w:val="000000"/>
        </w:rPr>
        <w:t>и другими федеральными законами.</w:t>
      </w:r>
    </w:p>
    <w:p w14:paraId="67000000">
      <w:pPr>
        <w:pStyle w:val="Style_2"/>
        <w:ind w:firstLine="540" w:left="0"/>
        <w:jc w:val="both"/>
        <w:rPr>
          <w:color w:val="000000"/>
        </w:rPr>
      </w:pPr>
    </w:p>
    <w:p w14:paraId="68000000">
      <w:pPr>
        <w:pStyle w:val="Style_2"/>
        <w:ind w:firstLine="540" w:left="0"/>
        <w:jc w:val="both"/>
        <w:rPr>
          <w:color w:val="000000"/>
        </w:rPr>
      </w:pPr>
      <w:r>
        <w:rPr>
          <w:color w:val="000000"/>
        </w:rPr>
        <w:t>3.2. И</w:t>
      </w:r>
      <w:r>
        <w:rPr>
          <w:color w:val="000000"/>
        </w:rPr>
        <w:t>сполнять основные обязанности, предусмотренные Федеральным законом</w:t>
      </w:r>
      <w:r>
        <w:rPr>
          <w:color w:val="000000"/>
        </w:rPr>
        <w:t xml:space="preserve"> от</w:t>
      </w:r>
      <w:r>
        <w:rPr>
          <w:color w:val="000000"/>
        </w:rPr>
        <w:t xml:space="preserve"> 2 марта 2007 года № 25-ФЗ "О муниципальной службе в Российской Фед</w:t>
      </w:r>
      <w:r>
        <w:rPr>
          <w:color w:val="000000"/>
        </w:rPr>
        <w:t>ерации".</w:t>
      </w:r>
    </w:p>
    <w:p w14:paraId="69000000">
      <w:pPr>
        <w:pStyle w:val="Style_2"/>
        <w:ind w:firstLine="540" w:left="0"/>
        <w:jc w:val="both"/>
        <w:rPr>
          <w:color w:val="000000"/>
        </w:rPr>
      </w:pPr>
    </w:p>
    <w:p w14:paraId="6A000000">
      <w:pPr>
        <w:pStyle w:val="Style_2"/>
        <w:ind w:firstLine="540" w:left="0"/>
        <w:jc w:val="both"/>
        <w:rPr>
          <w:color w:val="000000"/>
        </w:rPr>
      </w:pPr>
      <w:r>
        <w:rPr>
          <w:color w:val="000000"/>
        </w:rPr>
        <w:t xml:space="preserve">3.3. </w:t>
      </w:r>
      <w:r>
        <w:rPr>
          <w:color w:val="000000"/>
        </w:rPr>
        <w:t>О</w:t>
      </w:r>
      <w:r>
        <w:rPr>
          <w:color w:val="000000"/>
        </w:rPr>
        <w:t>тчитываться перед вышестоящим руководителем по результатам собственной служебной деятельности</w:t>
      </w:r>
      <w:r>
        <w:rPr>
          <w:color w:val="000000"/>
        </w:rPr>
        <w:t>.</w:t>
      </w:r>
    </w:p>
    <w:p w14:paraId="6B000000">
      <w:pPr>
        <w:pStyle w:val="Style_2"/>
        <w:ind w:firstLine="540" w:left="0"/>
        <w:jc w:val="both"/>
        <w:rPr>
          <w:color w:val="000000"/>
        </w:rPr>
      </w:pPr>
    </w:p>
    <w:p w14:paraId="6C000000">
      <w:pPr>
        <w:pStyle w:val="Style_2"/>
        <w:ind w:firstLine="540" w:left="0"/>
        <w:jc w:val="both"/>
        <w:rPr>
          <w:color w:val="000000"/>
        </w:rPr>
      </w:pPr>
      <w:r>
        <w:rPr>
          <w:color w:val="000000"/>
        </w:rPr>
        <w:t xml:space="preserve">3.4. </w:t>
      </w:r>
      <w:r>
        <w:rPr>
          <w:color w:val="000000"/>
        </w:rPr>
        <w:t>Т</w:t>
      </w:r>
      <w:r>
        <w:rPr>
          <w:color w:val="000000"/>
        </w:rPr>
        <w:t>очно и в срок выполнять поручения своего руководителя</w:t>
      </w:r>
      <w:r>
        <w:rPr>
          <w:color w:val="000000"/>
        </w:rPr>
        <w:t>, а в его отсутствие – лица, его замещающего</w:t>
      </w:r>
      <w:r>
        <w:rPr>
          <w:color w:val="000000"/>
        </w:rPr>
        <w:t>.</w:t>
      </w:r>
    </w:p>
    <w:p w14:paraId="6D000000">
      <w:pPr>
        <w:pStyle w:val="Style_2"/>
        <w:ind w:firstLine="540" w:left="0"/>
        <w:jc w:val="both"/>
        <w:rPr>
          <w:color w:val="000000"/>
        </w:rPr>
      </w:pPr>
    </w:p>
    <w:p w14:paraId="6E000000">
      <w:pPr>
        <w:pStyle w:val="Style_2"/>
        <w:ind w:firstLine="540" w:left="0"/>
        <w:jc w:val="both"/>
        <w:rPr>
          <w:color w:val="000000"/>
        </w:rPr>
      </w:pPr>
      <w:r>
        <w:rPr>
          <w:color w:val="000000"/>
        </w:rPr>
        <w:t xml:space="preserve">3.5. </w:t>
      </w:r>
      <w:r>
        <w:rPr>
          <w:color w:val="000000"/>
        </w:rPr>
        <w:t>С</w:t>
      </w:r>
      <w:r>
        <w:rPr>
          <w:color w:val="000000"/>
        </w:rPr>
        <w:t xml:space="preserve">облюдать правила делопроизводства, в том числе надлежащим образом учитывать и хранить полученные на исполнение документы и материалы, своевременно сдавать их </w:t>
      </w:r>
      <w:r>
        <w:rPr>
          <w:color w:val="000000"/>
        </w:rPr>
        <w:t>ответственному</w:t>
      </w:r>
      <w:r>
        <w:rPr>
          <w:color w:val="000000"/>
        </w:rPr>
        <w:t xml:space="preserve"> за делопроизводство, в том числе при уходе в отпуск, убытии в командировку, в случае б</w:t>
      </w:r>
      <w:r>
        <w:rPr>
          <w:color w:val="000000"/>
        </w:rPr>
        <w:t>олезни или оставления должности.</w:t>
      </w:r>
    </w:p>
    <w:p w14:paraId="6F000000">
      <w:pPr>
        <w:pStyle w:val="Style_2"/>
        <w:ind w:firstLine="540" w:left="0"/>
        <w:jc w:val="both"/>
        <w:rPr>
          <w:color w:val="000000"/>
        </w:rPr>
      </w:pPr>
    </w:p>
    <w:p w14:paraId="70000000">
      <w:pPr>
        <w:pStyle w:val="Style_2"/>
        <w:ind w:firstLine="540" w:left="0"/>
        <w:jc w:val="both"/>
        <w:rPr>
          <w:color w:val="000000"/>
        </w:rPr>
      </w:pPr>
      <w:r>
        <w:rPr>
          <w:color w:val="000000"/>
        </w:rPr>
        <w:t>3.</w:t>
      </w:r>
      <w:r>
        <w:rPr>
          <w:color w:val="000000"/>
        </w:rPr>
        <w:t>6</w:t>
      </w:r>
      <w:r>
        <w:rPr>
          <w:color w:val="000000"/>
        </w:rPr>
        <w:t>.</w:t>
      </w:r>
      <w:r>
        <w:rPr>
          <w:color w:val="000000"/>
        </w:rPr>
        <w:t xml:space="preserve"> С</w:t>
      </w:r>
      <w:r>
        <w:rPr>
          <w:color w:val="000000"/>
        </w:rPr>
        <w:t xml:space="preserve">облюдать установленный служебный распорядок, Типовой кодекс этики и служебного поведения государственных служащих Российской Федерации и муниципальных служащих, правила содержания служебных помещений </w:t>
      </w:r>
      <w:r>
        <w:rPr>
          <w:color w:val="000000"/>
        </w:rPr>
        <w:t>и правила пожарной безопасности.</w:t>
      </w:r>
    </w:p>
    <w:p w14:paraId="71000000">
      <w:pPr>
        <w:pStyle w:val="Style_2"/>
        <w:ind w:firstLine="540" w:left="0"/>
        <w:jc w:val="both"/>
        <w:rPr>
          <w:color w:val="000000"/>
        </w:rPr>
      </w:pPr>
    </w:p>
    <w:p w14:paraId="72000000">
      <w:pPr>
        <w:pStyle w:val="Style_2"/>
        <w:ind w:firstLine="540" w:left="0"/>
        <w:jc w:val="both"/>
        <w:rPr>
          <w:color w:val="000000"/>
        </w:rPr>
      </w:pPr>
      <w:r>
        <w:rPr>
          <w:color w:val="000000"/>
        </w:rPr>
        <w:t>3.</w:t>
      </w:r>
      <w:r>
        <w:rPr>
          <w:color w:val="000000"/>
        </w:rPr>
        <w:t>7</w:t>
      </w:r>
      <w:r>
        <w:rPr>
          <w:color w:val="000000"/>
        </w:rPr>
        <w:t>. Б</w:t>
      </w:r>
      <w:r>
        <w:rPr>
          <w:color w:val="000000"/>
        </w:rPr>
        <w:t>еречь и рационально использовать имущество, предоставленное для исполнения должностных обязанностей, а также не использовать это имущество в целях получения</w:t>
      </w:r>
      <w:r>
        <w:rPr>
          <w:color w:val="000000"/>
        </w:rPr>
        <w:t xml:space="preserve"> доходов или иной личной выгоды.</w:t>
      </w:r>
    </w:p>
    <w:p w14:paraId="73000000">
      <w:pPr>
        <w:pStyle w:val="Style_2"/>
        <w:ind w:firstLine="540" w:left="0"/>
        <w:jc w:val="both"/>
        <w:rPr>
          <w:color w:val="000000"/>
        </w:rPr>
      </w:pPr>
    </w:p>
    <w:p w14:paraId="74000000">
      <w:pPr>
        <w:pStyle w:val="Style_2"/>
        <w:ind w:firstLine="540" w:left="0"/>
        <w:jc w:val="both"/>
        <w:rPr>
          <w:color w:val="000000"/>
        </w:rPr>
      </w:pPr>
      <w:r>
        <w:rPr>
          <w:color w:val="000000"/>
        </w:rPr>
        <w:t>3.</w:t>
      </w:r>
      <w:r>
        <w:rPr>
          <w:color w:val="000000"/>
        </w:rPr>
        <w:t>8</w:t>
      </w:r>
      <w:r>
        <w:rPr>
          <w:color w:val="000000"/>
        </w:rPr>
        <w:t xml:space="preserve">. </w:t>
      </w:r>
      <w:r>
        <w:rPr>
          <w:color w:val="000000"/>
        </w:rPr>
        <w:t>С</w:t>
      </w:r>
      <w:r>
        <w:rPr>
          <w:color w:val="000000"/>
        </w:rPr>
        <w:t xml:space="preserve">ообщать представителю нанимателя (работодателю) о личной заинтересованности при исполнении должностных обязанностей, которая может привести к конфликту интересов, принимать меры по </w:t>
      </w:r>
      <w:r>
        <w:rPr>
          <w:color w:val="000000"/>
        </w:rPr>
        <w:t>предотвращению такого конфликта.</w:t>
      </w:r>
    </w:p>
    <w:p w14:paraId="75000000">
      <w:pPr>
        <w:pStyle w:val="Style_2"/>
        <w:ind w:firstLine="540" w:left="0"/>
        <w:jc w:val="both"/>
        <w:rPr>
          <w:color w:val="000000"/>
        </w:rPr>
      </w:pPr>
    </w:p>
    <w:p w14:paraId="76000000">
      <w:pPr>
        <w:pStyle w:val="Style_2"/>
        <w:ind w:firstLine="540" w:left="0"/>
        <w:jc w:val="both"/>
        <w:rPr>
          <w:color w:val="000000"/>
        </w:rPr>
      </w:pPr>
      <w:r>
        <w:rPr>
          <w:color w:val="000000"/>
        </w:rPr>
        <w:t>3.</w:t>
      </w:r>
      <w:r>
        <w:rPr>
          <w:color w:val="000000"/>
        </w:rPr>
        <w:t>9</w:t>
      </w:r>
      <w:r>
        <w:rPr>
          <w:color w:val="000000"/>
        </w:rPr>
        <w:t xml:space="preserve">. </w:t>
      </w:r>
      <w:r>
        <w:rPr>
          <w:color w:val="000000"/>
        </w:rPr>
        <w:t>У</w:t>
      </w:r>
      <w:r>
        <w:rPr>
          <w:color w:val="000000"/>
        </w:rPr>
        <w:t>ведомлять представителя нанимателя (работодателя), органы прокуратуры или другие государственные органы обо всех случаях обращения к нему каких-либо лиц в целях склонения его к совершен</w:t>
      </w:r>
      <w:r>
        <w:rPr>
          <w:color w:val="000000"/>
        </w:rPr>
        <w:t>ию коррупционных правонарушений.</w:t>
      </w:r>
    </w:p>
    <w:p w14:paraId="77000000">
      <w:pPr>
        <w:pStyle w:val="Style_2"/>
        <w:ind w:firstLine="540" w:left="0"/>
        <w:jc w:val="both"/>
        <w:rPr>
          <w:color w:val="000000"/>
        </w:rPr>
      </w:pPr>
    </w:p>
    <w:p w14:paraId="78000000">
      <w:pPr>
        <w:pStyle w:val="Style_2"/>
        <w:ind w:firstLine="540" w:left="0"/>
        <w:jc w:val="both"/>
        <w:rPr>
          <w:color w:val="000000"/>
        </w:rPr>
      </w:pPr>
      <w:r>
        <w:rPr>
          <w:color w:val="000000"/>
        </w:rPr>
        <w:t>3.</w:t>
      </w:r>
      <w:r>
        <w:rPr>
          <w:color w:val="000000"/>
        </w:rPr>
        <w:t>10</w:t>
      </w:r>
      <w:r>
        <w:rPr>
          <w:color w:val="000000"/>
        </w:rPr>
        <w:t xml:space="preserve">. </w:t>
      </w:r>
      <w:r>
        <w:rPr>
          <w:color w:val="000000"/>
        </w:rPr>
        <w:t>Готовить проекты распорядительных документов по курируемым вопросам.</w:t>
      </w:r>
    </w:p>
    <w:p w14:paraId="79000000">
      <w:pPr>
        <w:pStyle w:val="Style_2"/>
        <w:ind w:firstLine="540" w:left="0"/>
        <w:jc w:val="both"/>
        <w:rPr>
          <w:color w:val="000000"/>
        </w:rPr>
      </w:pPr>
    </w:p>
    <w:p w14:paraId="7A000000">
      <w:pPr>
        <w:pStyle w:val="Style_2"/>
        <w:ind w:firstLine="540" w:left="0"/>
        <w:jc w:val="both"/>
        <w:rPr>
          <w:color w:val="000000"/>
        </w:rPr>
      </w:pPr>
      <w:r>
        <w:rPr>
          <w:color w:val="000000"/>
        </w:rPr>
        <w:t>3.11</w:t>
      </w:r>
      <w:r>
        <w:rPr>
          <w:color w:val="000000"/>
        </w:rPr>
        <w:t>.</w:t>
      </w:r>
      <w:r>
        <w:rPr>
          <w:color w:val="000000"/>
        </w:rPr>
        <w:t xml:space="preserve"> Организовывать проведение независимой </w:t>
      </w:r>
      <w:r>
        <w:rPr>
          <w:color w:val="000000"/>
        </w:rPr>
        <w:t>оценки качества условий осуществления образовательной деятельности</w:t>
      </w:r>
      <w:r>
        <w:rPr>
          <w:color w:val="000000"/>
        </w:rPr>
        <w:t>.</w:t>
      </w:r>
    </w:p>
    <w:p w14:paraId="7B000000">
      <w:pPr>
        <w:pStyle w:val="Style_2"/>
        <w:ind w:firstLine="540" w:left="0"/>
        <w:jc w:val="both"/>
        <w:rPr>
          <w:color w:val="000000"/>
        </w:rPr>
      </w:pPr>
    </w:p>
    <w:p w14:paraId="7C000000">
      <w:pPr>
        <w:pStyle w:val="Style_2"/>
        <w:ind w:firstLine="540" w:left="0"/>
        <w:jc w:val="both"/>
        <w:rPr>
          <w:color w:val="000000"/>
        </w:rPr>
      </w:pPr>
      <w:r>
        <w:rPr>
          <w:color w:val="000000"/>
        </w:rPr>
        <w:t>3.1</w:t>
      </w:r>
      <w:r>
        <w:rPr>
          <w:color w:val="000000"/>
        </w:rPr>
        <w:t>2</w:t>
      </w:r>
      <w:r>
        <w:rPr>
          <w:color w:val="000000"/>
        </w:rPr>
        <w:t>.</w:t>
      </w:r>
      <w:r>
        <w:rPr>
          <w:color w:val="000000"/>
        </w:rPr>
        <w:tab/>
      </w:r>
      <w:r>
        <w:rPr>
          <w:color w:val="000000"/>
        </w:rPr>
        <w:t>Готовить справочные, информационные, аналитические, методические материалы по вопросам, отнесенным к</w:t>
      </w:r>
      <w:r>
        <w:rPr>
          <w:color w:val="000000"/>
        </w:rPr>
        <w:t xml:space="preserve"> компетенции отдела образования.</w:t>
      </w:r>
    </w:p>
    <w:p w14:paraId="7D000000">
      <w:pPr>
        <w:pStyle w:val="Style_2"/>
        <w:ind w:firstLine="540" w:left="0"/>
        <w:jc w:val="both"/>
        <w:rPr>
          <w:color w:val="000000"/>
        </w:rPr>
      </w:pPr>
      <w:r>
        <w:rPr>
          <w:color w:val="000000"/>
        </w:rPr>
        <w:t>3.1</w:t>
      </w:r>
      <w:r>
        <w:rPr>
          <w:color w:val="000000"/>
        </w:rPr>
        <w:t>3</w:t>
      </w:r>
      <w:r>
        <w:rPr>
          <w:color w:val="000000"/>
        </w:rPr>
        <w:t>.</w:t>
      </w:r>
      <w:r>
        <w:rPr>
          <w:color w:val="000000"/>
        </w:rPr>
        <w:tab/>
      </w:r>
      <w:r>
        <w:rPr>
          <w:color w:val="000000"/>
        </w:rPr>
        <w:t xml:space="preserve">Вести учёт несчастных случаев, связанных с </w:t>
      </w:r>
      <w:r>
        <w:rPr>
          <w:color w:val="000000"/>
        </w:rPr>
        <w:t>учебно-воспитательным процессом.</w:t>
      </w:r>
    </w:p>
    <w:p w14:paraId="7E000000">
      <w:pPr>
        <w:pStyle w:val="Style_2"/>
        <w:ind w:firstLine="540" w:left="0"/>
        <w:jc w:val="both"/>
        <w:rPr>
          <w:color w:val="000000"/>
        </w:rPr>
      </w:pPr>
    </w:p>
    <w:p w14:paraId="7F000000">
      <w:pPr>
        <w:pStyle w:val="Style_2"/>
        <w:ind w:firstLine="540" w:left="0"/>
        <w:jc w:val="both"/>
        <w:rPr>
          <w:color w:val="000000"/>
        </w:rPr>
      </w:pPr>
      <w:r>
        <w:rPr>
          <w:color w:val="000000"/>
        </w:rPr>
        <w:t>3.1</w:t>
      </w:r>
      <w:r>
        <w:rPr>
          <w:color w:val="000000"/>
        </w:rPr>
        <w:t>4</w:t>
      </w:r>
      <w:r>
        <w:rPr>
          <w:color w:val="000000"/>
        </w:rPr>
        <w:t>.</w:t>
      </w:r>
      <w:r>
        <w:rPr>
          <w:color w:val="000000"/>
        </w:rPr>
        <w:tab/>
      </w:r>
      <w:r>
        <w:rPr>
          <w:color w:val="000000"/>
        </w:rPr>
        <w:t>Координировать работу образовательных организаций по формированию законопослушного поведения несовершеннолетних, предупреждению:</w:t>
      </w:r>
    </w:p>
    <w:p w14:paraId="80000000">
      <w:pPr>
        <w:pStyle w:val="Style_2"/>
        <w:numPr>
          <w:numId w:val="1"/>
        </w:numPr>
        <w:ind/>
        <w:jc w:val="both"/>
        <w:rPr>
          <w:color w:val="000000"/>
        </w:rPr>
      </w:pPr>
      <w:r>
        <w:rPr>
          <w:color w:val="000000"/>
        </w:rPr>
        <w:t>правонарушений и преступлений;</w:t>
      </w:r>
    </w:p>
    <w:p w14:paraId="81000000">
      <w:pPr>
        <w:pStyle w:val="Style_2"/>
        <w:numPr>
          <w:numId w:val="2"/>
        </w:numPr>
        <w:ind/>
        <w:jc w:val="both"/>
        <w:rPr>
          <w:color w:val="000000"/>
        </w:rPr>
      </w:pPr>
      <w:r>
        <w:rPr>
          <w:color w:val="000000"/>
        </w:rPr>
        <w:t>ДТП и детского травматизма;</w:t>
      </w:r>
    </w:p>
    <w:p w14:paraId="82000000">
      <w:pPr>
        <w:pStyle w:val="Style_2"/>
        <w:numPr>
          <w:numId w:val="3"/>
        </w:numPr>
        <w:ind/>
        <w:jc w:val="both"/>
        <w:rPr>
          <w:color w:val="000000"/>
        </w:rPr>
      </w:pPr>
      <w:r>
        <w:rPr>
          <w:color w:val="000000"/>
        </w:rPr>
        <w:t xml:space="preserve">наркомании, алкоголизма, </w:t>
      </w:r>
      <w:r>
        <w:rPr>
          <w:color w:val="000000"/>
        </w:rPr>
        <w:t>табакокурения</w:t>
      </w:r>
      <w:r>
        <w:rPr>
          <w:color w:val="000000"/>
        </w:rPr>
        <w:t>, токсикомании;</w:t>
      </w:r>
    </w:p>
    <w:p w14:paraId="83000000">
      <w:pPr>
        <w:pStyle w:val="Style_2"/>
        <w:numPr>
          <w:numId w:val="4"/>
        </w:numPr>
        <w:ind/>
        <w:jc w:val="both"/>
        <w:rPr>
          <w:color w:val="000000"/>
        </w:rPr>
      </w:pPr>
      <w:r>
        <w:rPr>
          <w:color w:val="000000"/>
        </w:rPr>
        <w:t>терроризма и экстремизма.</w:t>
      </w:r>
    </w:p>
    <w:p w14:paraId="84000000">
      <w:pPr>
        <w:pStyle w:val="Style_2"/>
        <w:ind w:firstLine="540" w:left="0"/>
        <w:jc w:val="both"/>
        <w:rPr>
          <w:color w:val="000000"/>
        </w:rPr>
      </w:pPr>
    </w:p>
    <w:p w14:paraId="85000000">
      <w:pPr>
        <w:pStyle w:val="Style_2"/>
        <w:ind w:firstLine="540" w:left="0"/>
        <w:jc w:val="both"/>
        <w:rPr>
          <w:color w:val="000000"/>
        </w:rPr>
      </w:pPr>
      <w:r>
        <w:rPr>
          <w:color w:val="000000"/>
        </w:rPr>
        <w:t>3.1</w:t>
      </w:r>
      <w:r>
        <w:rPr>
          <w:color w:val="000000"/>
        </w:rPr>
        <w:t>5</w:t>
      </w:r>
      <w:r>
        <w:rPr>
          <w:color w:val="000000"/>
        </w:rPr>
        <w:t>.</w:t>
      </w:r>
      <w:r>
        <w:rPr>
          <w:color w:val="000000"/>
        </w:rPr>
        <w:tab/>
      </w:r>
      <w:r>
        <w:rPr>
          <w:color w:val="000000"/>
        </w:rPr>
        <w:t xml:space="preserve">Координировать деятельность образовательных </w:t>
      </w:r>
      <w:r>
        <w:rPr>
          <w:color w:val="000000"/>
        </w:rPr>
        <w:t>организаций по комплексной безопасности.</w:t>
      </w:r>
    </w:p>
    <w:p w14:paraId="86000000">
      <w:pPr>
        <w:pStyle w:val="Style_2"/>
        <w:ind w:firstLine="540" w:left="0"/>
        <w:jc w:val="both"/>
        <w:rPr>
          <w:color w:val="000000"/>
        </w:rPr>
      </w:pPr>
    </w:p>
    <w:p w14:paraId="87000000">
      <w:pPr>
        <w:pStyle w:val="Style_2"/>
        <w:ind w:firstLine="540" w:left="0"/>
        <w:jc w:val="both"/>
        <w:rPr>
          <w:color w:val="000000"/>
        </w:rPr>
      </w:pPr>
      <w:r>
        <w:rPr>
          <w:color w:val="000000"/>
        </w:rPr>
        <w:t>3.16</w:t>
      </w:r>
      <w:r>
        <w:rPr>
          <w:color w:val="000000"/>
        </w:rPr>
        <w:t>.</w:t>
      </w:r>
      <w:r>
        <w:rPr>
          <w:color w:val="000000"/>
        </w:rPr>
        <w:tab/>
      </w:r>
      <w:r>
        <w:rPr>
          <w:color w:val="000000"/>
        </w:rPr>
        <w:t xml:space="preserve">Организовывать проведение учебных сборов для </w:t>
      </w:r>
      <w:r>
        <w:rPr>
          <w:color w:val="000000"/>
        </w:rPr>
        <w:t>обучающихся</w:t>
      </w:r>
      <w:r>
        <w:rPr>
          <w:color w:val="000000"/>
        </w:rPr>
        <w:t xml:space="preserve"> </w:t>
      </w:r>
      <w:r>
        <w:rPr>
          <w:color w:val="000000"/>
        </w:rPr>
        <w:t>по программам основного общего и среднего общего образования</w:t>
      </w:r>
      <w:r>
        <w:rPr>
          <w:color w:val="000000"/>
        </w:rPr>
        <w:t xml:space="preserve">, учебных сборов для </w:t>
      </w:r>
      <w:r>
        <w:rPr>
          <w:color w:val="000000"/>
        </w:rPr>
        <w:t>об</w:t>
      </w:r>
      <w:r>
        <w:rPr>
          <w:color w:val="000000"/>
        </w:rPr>
        <w:t>уча</w:t>
      </w:r>
      <w:r>
        <w:rPr>
          <w:color w:val="000000"/>
        </w:rPr>
        <w:t>ю</w:t>
      </w:r>
      <w:r>
        <w:rPr>
          <w:color w:val="000000"/>
        </w:rPr>
        <w:t>щихся кадетских классов;</w:t>
      </w:r>
    </w:p>
    <w:p w14:paraId="88000000">
      <w:pPr>
        <w:pStyle w:val="Style_2"/>
        <w:ind w:firstLine="540" w:left="0"/>
        <w:jc w:val="both"/>
        <w:rPr>
          <w:color w:val="000000"/>
        </w:rPr>
      </w:pPr>
    </w:p>
    <w:p w14:paraId="89000000">
      <w:pPr>
        <w:pStyle w:val="Style_2"/>
        <w:ind w:firstLine="540" w:left="0"/>
        <w:jc w:val="both"/>
        <w:rPr>
          <w:color w:val="000000"/>
        </w:rPr>
      </w:pPr>
      <w:r>
        <w:rPr>
          <w:color w:val="000000"/>
        </w:rPr>
        <w:t>3.17</w:t>
      </w:r>
      <w:r>
        <w:rPr>
          <w:color w:val="000000"/>
        </w:rPr>
        <w:t>.</w:t>
      </w:r>
      <w:r>
        <w:rPr>
          <w:color w:val="000000"/>
        </w:rPr>
        <w:tab/>
      </w:r>
      <w:r>
        <w:rPr>
          <w:color w:val="000000"/>
        </w:rPr>
        <w:t xml:space="preserve">Контролировать соблюдение образовательными </w:t>
      </w:r>
      <w:r>
        <w:rPr>
          <w:color w:val="000000"/>
        </w:rPr>
        <w:t>организациями</w:t>
      </w:r>
      <w:r>
        <w:rPr>
          <w:color w:val="000000"/>
        </w:rPr>
        <w:t xml:space="preserve"> правил организованных а</w:t>
      </w:r>
      <w:r>
        <w:rPr>
          <w:color w:val="000000"/>
        </w:rPr>
        <w:t>втобусных перевозок групп детей.</w:t>
      </w:r>
    </w:p>
    <w:p w14:paraId="8A000000">
      <w:pPr>
        <w:pStyle w:val="Style_2"/>
        <w:ind w:firstLine="540" w:left="0"/>
        <w:jc w:val="both"/>
        <w:rPr>
          <w:color w:val="000000"/>
        </w:rPr>
      </w:pPr>
    </w:p>
    <w:p w14:paraId="8B000000">
      <w:pPr>
        <w:pStyle w:val="Style_2"/>
        <w:ind w:firstLine="540" w:left="0"/>
        <w:jc w:val="both"/>
        <w:rPr>
          <w:color w:val="000000"/>
        </w:rPr>
      </w:pPr>
      <w:r>
        <w:rPr>
          <w:color w:val="000000"/>
        </w:rPr>
        <w:t>3.1</w:t>
      </w:r>
      <w:r>
        <w:rPr>
          <w:color w:val="000000"/>
        </w:rPr>
        <w:t>8</w:t>
      </w:r>
      <w:r>
        <w:rPr>
          <w:color w:val="000000"/>
        </w:rPr>
        <w:t>.</w:t>
      </w:r>
      <w:r>
        <w:rPr>
          <w:color w:val="000000"/>
        </w:rPr>
        <w:tab/>
      </w:r>
      <w:r>
        <w:rPr>
          <w:color w:val="000000"/>
        </w:rPr>
        <w:t>Вести работу по организации летней оздоровительной к</w:t>
      </w:r>
      <w:r>
        <w:rPr>
          <w:color w:val="000000"/>
        </w:rPr>
        <w:t>а</w:t>
      </w:r>
      <w:r>
        <w:rPr>
          <w:color w:val="000000"/>
        </w:rPr>
        <w:t>мпании;</w:t>
      </w:r>
    </w:p>
    <w:p w14:paraId="8C000000">
      <w:pPr>
        <w:pStyle w:val="Style_2"/>
        <w:ind w:firstLine="540" w:left="0"/>
        <w:jc w:val="both"/>
        <w:rPr>
          <w:color w:val="000000"/>
        </w:rPr>
      </w:pPr>
    </w:p>
    <w:p w14:paraId="8D000000">
      <w:pPr>
        <w:pStyle w:val="Style_2"/>
        <w:ind w:firstLine="540" w:left="0"/>
        <w:jc w:val="both"/>
        <w:rPr>
          <w:color w:val="000000"/>
        </w:rPr>
      </w:pPr>
      <w:r>
        <w:rPr>
          <w:color w:val="000000"/>
        </w:rPr>
        <w:t>3.19</w:t>
      </w:r>
      <w:r>
        <w:rPr>
          <w:color w:val="000000"/>
        </w:rPr>
        <w:t>.</w:t>
      </w:r>
      <w:r>
        <w:rPr>
          <w:color w:val="000000"/>
        </w:rPr>
        <w:tab/>
      </w:r>
      <w:r>
        <w:rPr>
          <w:color w:val="000000"/>
        </w:rPr>
        <w:t xml:space="preserve">Вести мониторинг участия образовательных </w:t>
      </w:r>
      <w:r>
        <w:rPr>
          <w:color w:val="000000"/>
        </w:rPr>
        <w:t>организаций</w:t>
      </w:r>
      <w:r>
        <w:rPr>
          <w:color w:val="000000"/>
        </w:rPr>
        <w:t xml:space="preserve"> в проводимых </w:t>
      </w:r>
      <w:r>
        <w:rPr>
          <w:color w:val="000000"/>
        </w:rPr>
        <w:t>муниципальных и областных мероприятиях.</w:t>
      </w:r>
    </w:p>
    <w:p w14:paraId="8E000000">
      <w:pPr>
        <w:pStyle w:val="Style_2"/>
        <w:ind w:firstLine="540" w:left="0"/>
        <w:jc w:val="both"/>
        <w:rPr>
          <w:color w:val="000000"/>
        </w:rPr>
      </w:pPr>
    </w:p>
    <w:p w14:paraId="8F000000">
      <w:pPr>
        <w:pStyle w:val="Style_2"/>
        <w:ind w:firstLine="540" w:left="0"/>
        <w:jc w:val="both"/>
        <w:rPr>
          <w:color w:val="000000"/>
        </w:rPr>
      </w:pPr>
      <w:r>
        <w:rPr>
          <w:color w:val="000000"/>
        </w:rPr>
        <w:t>3.20.</w:t>
      </w:r>
      <w:r>
        <w:rPr>
          <w:color w:val="000000"/>
        </w:rPr>
        <w:tab/>
      </w:r>
      <w:r>
        <w:rPr>
          <w:color w:val="000000"/>
        </w:rPr>
        <w:t xml:space="preserve">Контролировать организацию питания в образовательных </w:t>
      </w:r>
      <w:r>
        <w:rPr>
          <w:color w:val="000000"/>
        </w:rPr>
        <w:t>организациях.</w:t>
      </w:r>
    </w:p>
    <w:p w14:paraId="90000000">
      <w:pPr>
        <w:pStyle w:val="Style_2"/>
        <w:ind w:firstLine="540" w:left="0"/>
        <w:jc w:val="both"/>
        <w:rPr>
          <w:color w:val="000000"/>
        </w:rPr>
      </w:pPr>
    </w:p>
    <w:p w14:paraId="91000000">
      <w:pPr>
        <w:pStyle w:val="Style_2"/>
        <w:ind w:firstLine="540" w:left="0"/>
        <w:jc w:val="both"/>
        <w:rPr>
          <w:color w:val="000000"/>
        </w:rPr>
      </w:pPr>
      <w:r>
        <w:rPr>
          <w:color w:val="000000"/>
        </w:rPr>
        <w:t>3.21.</w:t>
      </w:r>
      <w:r>
        <w:rPr>
          <w:color w:val="000000"/>
        </w:rPr>
        <w:tab/>
      </w:r>
      <w:r>
        <w:rPr>
          <w:color w:val="000000"/>
        </w:rPr>
        <w:t xml:space="preserve">Координировать работу по организации </w:t>
      </w:r>
      <w:r>
        <w:rPr>
          <w:color w:val="000000"/>
        </w:rPr>
        <w:t>дополнительного образования.</w:t>
      </w:r>
    </w:p>
    <w:p w14:paraId="92000000">
      <w:pPr>
        <w:pStyle w:val="Style_2"/>
        <w:ind w:firstLine="540" w:left="0"/>
        <w:jc w:val="both"/>
        <w:rPr>
          <w:color w:val="000000"/>
        </w:rPr>
      </w:pPr>
    </w:p>
    <w:p w14:paraId="93000000">
      <w:pPr>
        <w:pStyle w:val="Style_2"/>
        <w:ind w:firstLine="540" w:left="0"/>
        <w:jc w:val="both"/>
        <w:rPr>
          <w:color w:val="000000"/>
        </w:rPr>
      </w:pPr>
      <w:r>
        <w:rPr>
          <w:color w:val="000000"/>
        </w:rPr>
        <w:t>3.22.</w:t>
      </w:r>
      <w:r>
        <w:rPr>
          <w:color w:val="000000"/>
        </w:rPr>
        <w:tab/>
      </w:r>
      <w:r>
        <w:rPr>
          <w:color w:val="000000"/>
        </w:rPr>
        <w:t xml:space="preserve">Готовить материалы на награждение педагогических, </w:t>
      </w:r>
      <w:r>
        <w:rPr>
          <w:color w:val="000000"/>
        </w:rPr>
        <w:t>руководящий</w:t>
      </w:r>
      <w:r>
        <w:rPr>
          <w:color w:val="000000"/>
        </w:rPr>
        <w:t xml:space="preserve"> и других работников образовательных </w:t>
      </w:r>
      <w:r>
        <w:rPr>
          <w:color w:val="000000"/>
        </w:rPr>
        <w:t>организаций.</w:t>
      </w:r>
    </w:p>
    <w:p w14:paraId="94000000">
      <w:pPr>
        <w:pStyle w:val="Style_2"/>
        <w:ind w:firstLine="540" w:left="0"/>
        <w:jc w:val="both"/>
        <w:rPr>
          <w:color w:val="000000"/>
        </w:rPr>
      </w:pPr>
    </w:p>
    <w:p w14:paraId="95000000">
      <w:pPr>
        <w:pStyle w:val="Style_2"/>
        <w:ind w:firstLine="540" w:left="0"/>
        <w:jc w:val="both"/>
        <w:rPr>
          <w:color w:val="000000"/>
        </w:rPr>
      </w:pPr>
      <w:r>
        <w:rPr>
          <w:color w:val="000000"/>
        </w:rPr>
        <w:t>3.23.</w:t>
      </w:r>
      <w:r>
        <w:rPr>
          <w:color w:val="000000"/>
        </w:rPr>
        <w:tab/>
      </w:r>
      <w:r>
        <w:rPr>
          <w:color w:val="000000"/>
        </w:rPr>
        <w:t>Участвовать в заседаниях и совещаниях, проводимых руководителем отдела образования, в работе комиссий при обсуждении вопросов по образованию.</w:t>
      </w:r>
      <w:r>
        <w:rPr>
          <w:color w:val="000000"/>
        </w:rPr>
        <w:t xml:space="preserve"> </w:t>
      </w:r>
    </w:p>
    <w:p w14:paraId="96000000">
      <w:pPr>
        <w:pStyle w:val="Style_2"/>
        <w:ind w:firstLine="540" w:left="0"/>
        <w:jc w:val="both"/>
        <w:rPr>
          <w:color w:val="000000"/>
        </w:rPr>
      </w:pPr>
    </w:p>
    <w:p w14:paraId="97000000">
      <w:pPr>
        <w:pStyle w:val="Style_2"/>
        <w:ind w:firstLine="540" w:left="0"/>
        <w:jc w:val="both"/>
        <w:rPr>
          <w:color w:val="000000"/>
        </w:rPr>
      </w:pPr>
      <w:r>
        <w:rPr>
          <w:color w:val="000000"/>
        </w:rPr>
        <w:t>3.2</w:t>
      </w:r>
      <w:r>
        <w:rPr>
          <w:color w:val="000000"/>
        </w:rPr>
        <w:t>4</w:t>
      </w:r>
      <w:r>
        <w:rPr>
          <w:color w:val="000000"/>
        </w:rPr>
        <w:t xml:space="preserve">. </w:t>
      </w:r>
      <w:r>
        <w:rPr>
          <w:color w:val="000000"/>
        </w:rPr>
        <w:t>К</w:t>
      </w:r>
      <w:r>
        <w:rPr>
          <w:color w:val="000000"/>
        </w:rPr>
        <w:t>оординир</w:t>
      </w:r>
      <w:r>
        <w:rPr>
          <w:color w:val="000000"/>
        </w:rPr>
        <w:t>овать</w:t>
      </w:r>
      <w:r>
        <w:rPr>
          <w:color w:val="000000"/>
        </w:rPr>
        <w:t xml:space="preserve"> работу образовательных организаций по профилактике:</w:t>
      </w:r>
    </w:p>
    <w:p w14:paraId="98000000">
      <w:pPr>
        <w:pStyle w:val="Style_2"/>
        <w:ind w:firstLine="540" w:left="0"/>
        <w:jc w:val="both"/>
        <w:rPr>
          <w:color w:val="000000"/>
        </w:rPr>
      </w:pPr>
      <w:r>
        <w:rPr>
          <w:color w:val="000000"/>
        </w:rPr>
        <w:t>- суицидального поведения среди несовершеннолетних;</w:t>
      </w:r>
    </w:p>
    <w:p w14:paraId="99000000">
      <w:pPr>
        <w:pStyle w:val="Style_2"/>
        <w:ind w:firstLine="540" w:left="0"/>
        <w:jc w:val="both"/>
        <w:rPr>
          <w:color w:val="000000"/>
        </w:rPr>
      </w:pPr>
      <w:r>
        <w:rPr>
          <w:color w:val="000000"/>
        </w:rPr>
        <w:t>- безопасности образовательных учреждений.</w:t>
      </w:r>
    </w:p>
    <w:p w14:paraId="9A000000">
      <w:pPr>
        <w:pStyle w:val="Style_2"/>
        <w:ind w:firstLine="540" w:left="0"/>
        <w:jc w:val="both"/>
        <w:rPr>
          <w:color w:val="000000"/>
        </w:rPr>
      </w:pPr>
    </w:p>
    <w:p w14:paraId="9B000000">
      <w:pPr>
        <w:pStyle w:val="Style_2"/>
        <w:ind w:firstLine="540" w:left="0"/>
        <w:jc w:val="both"/>
        <w:rPr>
          <w:color w:val="000000"/>
        </w:rPr>
      </w:pPr>
      <w:r>
        <w:rPr>
          <w:color w:val="000000"/>
        </w:rPr>
        <w:t>3.</w:t>
      </w:r>
      <w:r>
        <w:rPr>
          <w:color w:val="000000"/>
        </w:rPr>
        <w:t>2</w:t>
      </w:r>
      <w:r>
        <w:rPr>
          <w:color w:val="000000"/>
        </w:rPr>
        <w:t>5</w:t>
      </w:r>
      <w:r>
        <w:rPr>
          <w:color w:val="000000"/>
        </w:rPr>
        <w:t>. Я</w:t>
      </w:r>
      <w:r>
        <w:rPr>
          <w:color w:val="000000"/>
        </w:rPr>
        <w:t xml:space="preserve">вляется заместителем председателя Комиссии по делам несовершеннолетних и защите их прав при </w:t>
      </w:r>
      <w:r>
        <w:rPr>
          <w:color w:val="000000"/>
        </w:rPr>
        <w:t>администрации</w:t>
      </w:r>
      <w:r>
        <w:rPr>
          <w:color w:val="000000"/>
        </w:rPr>
        <w:t xml:space="preserve"> ЗАТО Озерный.</w:t>
      </w:r>
    </w:p>
    <w:p w14:paraId="9C000000">
      <w:pPr>
        <w:pStyle w:val="Style_2"/>
        <w:ind w:firstLine="540" w:left="0"/>
        <w:jc w:val="both"/>
        <w:rPr>
          <w:color w:val="000000"/>
        </w:rPr>
      </w:pPr>
    </w:p>
    <w:p w14:paraId="9D000000">
      <w:pPr>
        <w:pStyle w:val="Style_2"/>
        <w:ind w:firstLine="540" w:left="0"/>
        <w:jc w:val="both"/>
        <w:rPr>
          <w:color w:val="000000"/>
        </w:rPr>
      </w:pPr>
      <w:r>
        <w:rPr>
          <w:color w:val="000000"/>
        </w:rPr>
        <w:t>3.2</w:t>
      </w:r>
      <w:r>
        <w:rPr>
          <w:color w:val="000000"/>
        </w:rPr>
        <w:t>6</w:t>
      </w:r>
      <w:r>
        <w:rPr>
          <w:color w:val="000000"/>
        </w:rPr>
        <w:t>. С</w:t>
      </w:r>
      <w:r>
        <w:rPr>
          <w:color w:val="000000"/>
        </w:rPr>
        <w:t>оставля</w:t>
      </w:r>
      <w:r>
        <w:rPr>
          <w:color w:val="000000"/>
        </w:rPr>
        <w:t>ть</w:t>
      </w:r>
      <w:r>
        <w:rPr>
          <w:color w:val="000000"/>
        </w:rPr>
        <w:t xml:space="preserve"> протоколы за совершение административных правонарушений предусмотренных ст. 54.2, ст. 55, ст. 56 Закона Тверской области от 14.07.2003 № 46-30     «Об административных правонарушениях».</w:t>
      </w:r>
    </w:p>
    <w:p w14:paraId="9E000000">
      <w:pPr>
        <w:pStyle w:val="Style_2"/>
        <w:ind w:firstLine="540" w:left="0"/>
        <w:jc w:val="both"/>
        <w:rPr>
          <w:color w:val="000000"/>
        </w:rPr>
      </w:pPr>
      <w:r>
        <w:rPr>
          <w:color w:val="000000"/>
        </w:rPr>
        <w:t>3.27</w:t>
      </w:r>
      <w:r>
        <w:rPr>
          <w:color w:val="000000"/>
        </w:rPr>
        <w:t>.</w:t>
      </w:r>
      <w:r>
        <w:rPr>
          <w:color w:val="000000"/>
        </w:rPr>
        <w:t xml:space="preserve"> П</w:t>
      </w:r>
      <w:r>
        <w:rPr>
          <w:color w:val="000000"/>
        </w:rPr>
        <w:t>редставля</w:t>
      </w:r>
      <w:r>
        <w:rPr>
          <w:color w:val="000000"/>
        </w:rPr>
        <w:t>ть</w:t>
      </w:r>
      <w:r>
        <w:rPr>
          <w:color w:val="000000"/>
        </w:rPr>
        <w:t xml:space="preserve"> в установленном порядке предусмотренные федеральным законодательством, сведения о своих доходах, имуществе и обязательствах имущественного характера и о доходах, об имуществе и обязательствах имущественного характера своих супруги (супруга) и несовершеннолетних детей. Непредставление таки сведений, либо предоставление завед</w:t>
      </w:r>
      <w:r>
        <w:rPr>
          <w:color w:val="000000"/>
        </w:rPr>
        <w:t xml:space="preserve">омо недостоверных или неполных </w:t>
      </w:r>
      <w:r>
        <w:rPr>
          <w:color w:val="000000"/>
        </w:rPr>
        <w:t xml:space="preserve">сведений является правонарушением, влекущим увольнений муниципального служащего с муниципальной </w:t>
      </w:r>
      <w:r>
        <w:rPr>
          <w:color w:val="000000"/>
        </w:rPr>
        <w:t>службы.</w:t>
      </w:r>
    </w:p>
    <w:p w14:paraId="9F000000">
      <w:pPr>
        <w:pStyle w:val="Style_2"/>
        <w:ind/>
        <w:jc w:val="center"/>
        <w:outlineLvl w:val="0"/>
        <w:rPr>
          <w:color w:val="000000"/>
        </w:rPr>
      </w:pPr>
      <w:r>
        <w:rPr>
          <w:color w:val="000000"/>
        </w:rPr>
        <w:t>4. Права</w:t>
      </w:r>
    </w:p>
    <w:p w14:paraId="A0000000">
      <w:pPr>
        <w:pStyle w:val="Style_2"/>
        <w:ind/>
        <w:jc w:val="both"/>
        <w:rPr>
          <w:color w:val="000000"/>
        </w:rPr>
      </w:pPr>
    </w:p>
    <w:p w14:paraId="A1000000">
      <w:pPr>
        <w:pStyle w:val="Style_2"/>
        <w:ind w:firstLine="540" w:left="0"/>
        <w:jc w:val="both"/>
        <w:rPr>
          <w:color w:val="000000"/>
        </w:rPr>
      </w:pPr>
      <w:r>
        <w:rPr>
          <w:color w:val="000000"/>
        </w:rPr>
        <w:t xml:space="preserve">Наряду с основными правами, которые определены статьей 11 Федерального закона от 2 марта 2007 года № 25-ФЗ "О муниципальной службе в Российской Федерации" </w:t>
      </w:r>
      <w:r>
        <w:rPr>
          <w:color w:val="000000"/>
        </w:rPr>
        <w:t>главный специалист</w:t>
      </w:r>
      <w:r>
        <w:rPr>
          <w:color w:val="000000"/>
        </w:rPr>
        <w:t xml:space="preserve"> отдела образования имеет право:</w:t>
      </w:r>
    </w:p>
    <w:p w14:paraId="A2000000">
      <w:pPr>
        <w:pStyle w:val="Style_2"/>
        <w:ind w:firstLine="540" w:left="0"/>
        <w:jc w:val="both"/>
        <w:rPr>
          <w:color w:val="000000"/>
        </w:rPr>
      </w:pPr>
    </w:p>
    <w:p w14:paraId="A3000000">
      <w:pPr>
        <w:pStyle w:val="Style_2"/>
        <w:ind w:firstLine="540" w:left="0"/>
        <w:jc w:val="both"/>
        <w:rPr>
          <w:color w:val="000000"/>
        </w:rPr>
      </w:pPr>
      <w:r>
        <w:rPr>
          <w:color w:val="000000"/>
        </w:rPr>
        <w:t xml:space="preserve">4.1. </w:t>
      </w:r>
      <w:r>
        <w:rPr>
          <w:color w:val="000000"/>
        </w:rPr>
        <w:t>з</w:t>
      </w:r>
      <w:r>
        <w:rPr>
          <w:color w:val="000000"/>
        </w:rPr>
        <w:t xml:space="preserve">апрашивать от должностных лиц федеральных органов государственной власти и их территориальных органов, органов государственной власти </w:t>
      </w:r>
      <w:r>
        <w:rPr>
          <w:color w:val="000000"/>
        </w:rPr>
        <w:t>Тверской области</w:t>
      </w:r>
      <w:r>
        <w:rPr>
          <w:color w:val="000000"/>
        </w:rPr>
        <w:t xml:space="preserve">, иных государственных органов, органов местного самоуправления, </w:t>
      </w:r>
      <w:r>
        <w:rPr>
          <w:color w:val="000000"/>
        </w:rPr>
        <w:t xml:space="preserve">предприятий и </w:t>
      </w:r>
      <w:r>
        <w:rPr>
          <w:color w:val="000000"/>
        </w:rPr>
        <w:t>учреждений</w:t>
      </w:r>
      <w:r>
        <w:rPr>
          <w:color w:val="000000"/>
        </w:rPr>
        <w:t xml:space="preserve"> ЗАТО Озерный, независимо от их организационно-правовых форм</w:t>
      </w:r>
      <w:r>
        <w:rPr>
          <w:color w:val="000000"/>
        </w:rPr>
        <w:t xml:space="preserve"> и получать в установленном порядке документы и информацию, необходимые для выполнения своих должностных обязанностей;</w:t>
      </w:r>
    </w:p>
    <w:p w14:paraId="A4000000">
      <w:pPr>
        <w:pStyle w:val="Style_2"/>
        <w:ind w:firstLine="540" w:left="0"/>
        <w:jc w:val="both"/>
        <w:rPr>
          <w:color w:val="000000"/>
        </w:rPr>
      </w:pPr>
    </w:p>
    <w:p w14:paraId="A5000000">
      <w:pPr>
        <w:pStyle w:val="Style_2"/>
        <w:ind w:firstLine="540" w:left="0"/>
        <w:jc w:val="both"/>
        <w:rPr>
          <w:color w:val="000000"/>
        </w:rPr>
      </w:pPr>
      <w:r>
        <w:rPr>
          <w:color w:val="000000"/>
        </w:rPr>
        <w:t xml:space="preserve">4.2. </w:t>
      </w:r>
      <w:r>
        <w:rPr>
          <w:color w:val="000000"/>
        </w:rPr>
        <w:t>п</w:t>
      </w:r>
      <w:r>
        <w:rPr>
          <w:color w:val="000000"/>
        </w:rPr>
        <w:t xml:space="preserve">ривлекать в установленном порядке для подготовки проектов документов, разработки и осуществления мероприятий, </w:t>
      </w:r>
      <w:r>
        <w:rPr>
          <w:color w:val="000000"/>
        </w:rPr>
        <w:t xml:space="preserve">работников </w:t>
      </w:r>
      <w:r>
        <w:rPr>
          <w:color w:val="000000"/>
        </w:rPr>
        <w:t xml:space="preserve">структурных подразделений </w:t>
      </w:r>
      <w:r>
        <w:rPr>
          <w:color w:val="000000"/>
        </w:rPr>
        <w:t>отдела образования и представителей организаций, подведомственных отделу образования;</w:t>
      </w:r>
    </w:p>
    <w:p w14:paraId="A6000000">
      <w:pPr>
        <w:pStyle w:val="Style_2"/>
        <w:ind w:firstLine="540" w:left="0"/>
        <w:jc w:val="both"/>
        <w:rPr>
          <w:color w:val="000000"/>
        </w:rPr>
      </w:pPr>
    </w:p>
    <w:p w14:paraId="A7000000">
      <w:pPr>
        <w:pStyle w:val="Style_2"/>
        <w:ind w:firstLine="540" w:left="0"/>
        <w:jc w:val="both"/>
        <w:rPr>
          <w:color w:val="000000"/>
        </w:rPr>
      </w:pPr>
      <w:r>
        <w:rPr>
          <w:color w:val="000000"/>
        </w:rPr>
        <w:t xml:space="preserve">4.3. </w:t>
      </w:r>
      <w:r>
        <w:rPr>
          <w:color w:val="000000"/>
        </w:rPr>
        <w:t>Кроме того, для надлежащего исполнения должностных обязанностей, главный специалист отдела образования также имеет право:</w:t>
      </w:r>
    </w:p>
    <w:p w14:paraId="A8000000">
      <w:pPr>
        <w:pStyle w:val="Style_2"/>
        <w:ind w:firstLine="540" w:left="0"/>
        <w:jc w:val="both"/>
        <w:rPr>
          <w:color w:val="000000"/>
        </w:rPr>
      </w:pPr>
      <w:r>
        <w:rPr>
          <w:color w:val="000000"/>
        </w:rPr>
        <w:t xml:space="preserve">- возвращать исполнителям на доработку документы, подготовленные с нарушениями требований нормативных правовых актов; </w:t>
      </w:r>
    </w:p>
    <w:p w14:paraId="A9000000">
      <w:pPr>
        <w:pStyle w:val="Style_2"/>
        <w:ind w:firstLine="540" w:left="0"/>
        <w:jc w:val="both"/>
        <w:rPr>
          <w:color w:val="000000"/>
        </w:rPr>
      </w:pPr>
      <w:r>
        <w:rPr>
          <w:color w:val="000000"/>
        </w:rPr>
        <w:t>- контролировать сроки исполнения документов специалистами структурных подразделений отдела образования и руководителями образовательных организаций, запрашивать у исполнителей сведения о ходе исполнения документов;</w:t>
      </w:r>
    </w:p>
    <w:p w14:paraId="AA000000">
      <w:pPr>
        <w:pStyle w:val="Style_2"/>
        <w:ind w:firstLine="540" w:left="0"/>
        <w:jc w:val="both"/>
        <w:rPr>
          <w:color w:val="000000"/>
        </w:rPr>
      </w:pPr>
      <w:r>
        <w:rPr>
          <w:color w:val="000000"/>
        </w:rPr>
        <w:t>- запрашивать от структурных и функциональных подразделений отдела образования и руководителей образовательных организаций материалы и информацию, необходимые для работы, в пределах своей компетенции;</w:t>
      </w:r>
    </w:p>
    <w:p w14:paraId="AB000000">
      <w:pPr>
        <w:pStyle w:val="Style_2"/>
        <w:ind w:firstLine="540" w:left="0"/>
        <w:jc w:val="both"/>
        <w:rPr>
          <w:color w:val="000000"/>
        </w:rPr>
      </w:pPr>
      <w:r>
        <w:rPr>
          <w:color w:val="000000"/>
        </w:rPr>
        <w:t>- на ознакомление с документами, определяющими его права и обязанности по занимаемой должности, критерии оценки качества исполнения должностных обязанностей;</w:t>
      </w:r>
    </w:p>
    <w:p w14:paraId="AC000000">
      <w:pPr>
        <w:pStyle w:val="Style_2"/>
        <w:ind w:firstLine="540" w:left="0"/>
        <w:jc w:val="both"/>
        <w:rPr>
          <w:color w:val="000000"/>
        </w:rPr>
      </w:pPr>
      <w:r>
        <w:rPr>
          <w:color w:val="000000"/>
        </w:rPr>
        <w:t xml:space="preserve">- приглашать для собеседования заместителей руководителя образовательных </w:t>
      </w:r>
      <w:r>
        <w:rPr>
          <w:color w:val="000000"/>
        </w:rPr>
        <w:t>организаций</w:t>
      </w:r>
      <w:r>
        <w:rPr>
          <w:color w:val="000000"/>
        </w:rPr>
        <w:t xml:space="preserve"> для решения проблемных вопросов;</w:t>
      </w:r>
    </w:p>
    <w:p w14:paraId="AD000000">
      <w:pPr>
        <w:pStyle w:val="Style_2"/>
        <w:ind w:firstLine="540" w:left="0"/>
        <w:jc w:val="both"/>
        <w:rPr>
          <w:color w:val="000000"/>
        </w:rPr>
      </w:pPr>
      <w:r>
        <w:rPr>
          <w:color w:val="000000"/>
        </w:rPr>
        <w:t>- представлять интересы отдела образования в любых организациях</w:t>
      </w:r>
      <w:r>
        <w:rPr>
          <w:color w:val="000000"/>
        </w:rPr>
        <w:t xml:space="preserve"> </w:t>
      </w:r>
      <w:r>
        <w:rPr>
          <w:color w:val="000000"/>
        </w:rPr>
        <w:t>и учреждениях в пределах своей компетенции;</w:t>
      </w:r>
    </w:p>
    <w:p w14:paraId="AE000000">
      <w:pPr>
        <w:pStyle w:val="Style_2"/>
        <w:ind w:firstLine="540" w:left="0"/>
        <w:jc w:val="both"/>
        <w:rPr>
          <w:color w:val="000000"/>
        </w:rPr>
      </w:pPr>
      <w:r>
        <w:rPr>
          <w:color w:val="000000"/>
        </w:rPr>
        <w:t>- на обеспечение организационно-техническими условиями,  необходимыми для исполнения должностных обязательств;</w:t>
      </w:r>
    </w:p>
    <w:p w14:paraId="AF000000">
      <w:pPr>
        <w:pStyle w:val="Style_2"/>
        <w:ind w:firstLine="540" w:left="0"/>
        <w:jc w:val="both"/>
        <w:rPr>
          <w:color w:val="000000"/>
        </w:rPr>
      </w:pPr>
      <w:r>
        <w:rPr>
          <w:color w:val="000000"/>
        </w:rPr>
        <w:t xml:space="preserve">- на другие права, установленные действующим законодательством. </w:t>
      </w:r>
    </w:p>
    <w:p w14:paraId="B0000000">
      <w:pPr>
        <w:pStyle w:val="Style_2"/>
        <w:ind/>
        <w:jc w:val="both"/>
        <w:rPr>
          <w:color w:val="000000"/>
        </w:rPr>
      </w:pPr>
    </w:p>
    <w:p w14:paraId="B1000000">
      <w:pPr>
        <w:pStyle w:val="Style_2"/>
        <w:ind/>
        <w:jc w:val="center"/>
        <w:outlineLvl w:val="0"/>
        <w:rPr>
          <w:color w:val="000000"/>
        </w:rPr>
      </w:pPr>
      <w:r>
        <w:rPr>
          <w:color w:val="000000"/>
        </w:rPr>
        <w:t>5. Ответственность</w:t>
      </w:r>
    </w:p>
    <w:p w14:paraId="B2000000">
      <w:pPr>
        <w:pStyle w:val="Style_2"/>
        <w:ind/>
        <w:jc w:val="both"/>
        <w:rPr>
          <w:color w:val="000000"/>
        </w:rPr>
      </w:pPr>
    </w:p>
    <w:p w14:paraId="B3000000">
      <w:pPr>
        <w:pStyle w:val="Style_2"/>
        <w:ind w:firstLine="540" w:left="0"/>
        <w:jc w:val="both"/>
        <w:rPr>
          <w:color w:val="000000"/>
        </w:rPr>
      </w:pPr>
      <w:r>
        <w:rPr>
          <w:color w:val="000000"/>
        </w:rPr>
        <w:t>Главный специалист</w:t>
      </w:r>
      <w:r>
        <w:rPr>
          <w:color w:val="000000"/>
        </w:rPr>
        <w:t xml:space="preserve"> отдела образования несет установленную законодательством ответственность:</w:t>
      </w:r>
    </w:p>
    <w:p w14:paraId="B4000000">
      <w:pPr>
        <w:pStyle w:val="Style_2"/>
        <w:ind w:firstLine="540" w:left="0"/>
        <w:jc w:val="both"/>
        <w:rPr>
          <w:color w:val="000000"/>
        </w:rPr>
      </w:pPr>
    </w:p>
    <w:p w14:paraId="B5000000">
      <w:pPr>
        <w:pStyle w:val="Style_2"/>
        <w:ind w:firstLine="540" w:left="0"/>
        <w:jc w:val="both"/>
        <w:rPr>
          <w:color w:val="000000"/>
        </w:rPr>
      </w:pPr>
      <w:r>
        <w:rPr>
          <w:color w:val="000000"/>
        </w:rPr>
        <w:t>5.1. з</w:t>
      </w:r>
      <w:r>
        <w:rPr>
          <w:color w:val="000000"/>
        </w:rPr>
        <w:t>а неисполнение или ненадлежащее исполнение своих должностных обязанностей в пределах, определенных трудовым законодательством Российской Федерации, законодательством о муниципальной службе;</w:t>
      </w:r>
    </w:p>
    <w:p w14:paraId="B6000000">
      <w:pPr>
        <w:pStyle w:val="Style_2"/>
        <w:ind w:firstLine="540" w:left="0"/>
        <w:jc w:val="both"/>
        <w:rPr>
          <w:color w:val="000000"/>
        </w:rPr>
      </w:pPr>
    </w:p>
    <w:p w14:paraId="B7000000">
      <w:pPr>
        <w:pStyle w:val="Style_2"/>
        <w:ind w:firstLine="540" w:left="0"/>
        <w:jc w:val="both"/>
        <w:rPr>
          <w:color w:val="000000"/>
        </w:rPr>
      </w:pPr>
      <w:r>
        <w:rPr>
          <w:color w:val="000000"/>
        </w:rPr>
        <w:t>5.2. з</w:t>
      </w:r>
      <w:r>
        <w:rPr>
          <w:color w:val="000000"/>
        </w:rPr>
        <w:t xml:space="preserve">а правонарушения, совершенные в процессе осуществления своей деятельности в пределах, определенных административным, уголовным и гражданским законодательством </w:t>
      </w:r>
      <w:r>
        <w:rPr>
          <w:color w:val="000000"/>
        </w:rPr>
        <w:t>Российской Федерации;</w:t>
      </w:r>
    </w:p>
    <w:p w14:paraId="B8000000">
      <w:pPr>
        <w:pStyle w:val="Style_2"/>
        <w:ind w:firstLine="540" w:left="0"/>
        <w:jc w:val="both"/>
        <w:rPr>
          <w:color w:val="000000"/>
        </w:rPr>
      </w:pPr>
    </w:p>
    <w:p w14:paraId="B9000000">
      <w:pPr>
        <w:pStyle w:val="Style_2"/>
        <w:ind w:firstLine="540" w:left="0"/>
        <w:jc w:val="both"/>
        <w:rPr>
          <w:color w:val="000000"/>
        </w:rPr>
      </w:pPr>
      <w:r>
        <w:rPr>
          <w:color w:val="000000"/>
        </w:rPr>
        <w:t>5.3. з</w:t>
      </w:r>
      <w:r>
        <w:rPr>
          <w:color w:val="000000"/>
        </w:rPr>
        <w:t>а причинение материального ущерба в пределах, определенных трудовым и гражданским законод</w:t>
      </w:r>
      <w:r>
        <w:rPr>
          <w:color w:val="000000"/>
        </w:rPr>
        <w:t>ательством Российской Федерации;</w:t>
      </w:r>
    </w:p>
    <w:p w14:paraId="BA000000">
      <w:pPr>
        <w:pStyle w:val="Style_2"/>
        <w:ind w:firstLine="540" w:left="0"/>
        <w:jc w:val="both"/>
        <w:rPr>
          <w:color w:val="000000"/>
        </w:rPr>
      </w:pPr>
    </w:p>
    <w:p w14:paraId="BB000000">
      <w:pPr>
        <w:pStyle w:val="Style_2"/>
        <w:ind w:firstLine="540" w:left="0"/>
        <w:jc w:val="both"/>
        <w:rPr>
          <w:color w:val="000000"/>
        </w:rPr>
      </w:pPr>
      <w:r>
        <w:rPr>
          <w:color w:val="000000"/>
        </w:rPr>
        <w:t>5.4. несоблюдение обязанностей, ограничений и запретов, связанных с прохождением муниципальной службы, установленных Федеральными законами от 02.03.2007 № 25-ФЗ «О муниципальной службе в РФ», от 25.12.2008 № 237-ФЗ «О противодействии коррупции», от 27.07.2006 № 152-ФЗ «О персональных данных»</w:t>
      </w:r>
      <w:r>
        <w:rPr>
          <w:color w:val="000000"/>
        </w:rPr>
        <w:t xml:space="preserve">; невыполнение </w:t>
      </w:r>
      <w:r>
        <w:rPr>
          <w:color w:val="000000"/>
        </w:rPr>
        <w:t xml:space="preserve">приказов Руководителя отдела образования </w:t>
      </w:r>
      <w:r>
        <w:rPr>
          <w:color w:val="000000"/>
        </w:rPr>
        <w:t>администрации</w:t>
      </w:r>
      <w:r>
        <w:rPr>
          <w:color w:val="000000"/>
        </w:rPr>
        <w:t xml:space="preserve"> </w:t>
      </w:r>
      <w:r>
        <w:rPr>
          <w:color w:val="000000"/>
        </w:rPr>
        <w:t>ЗАТО Озерный.</w:t>
      </w:r>
    </w:p>
    <w:p w14:paraId="BC000000">
      <w:pPr>
        <w:pStyle w:val="Style_2"/>
        <w:ind/>
        <w:jc w:val="both"/>
        <w:rPr>
          <w:color w:val="000000"/>
        </w:rPr>
      </w:pPr>
    </w:p>
    <w:p w14:paraId="BD000000">
      <w:pPr>
        <w:pStyle w:val="Style_2"/>
        <w:ind/>
        <w:jc w:val="center"/>
        <w:outlineLvl w:val="0"/>
        <w:rPr>
          <w:color w:val="000000"/>
        </w:rPr>
      </w:pPr>
      <w:r>
        <w:rPr>
          <w:color w:val="000000"/>
        </w:rPr>
        <w:t>6. Перечень вопросов, по которым муниципальный служащий</w:t>
      </w:r>
    </w:p>
    <w:p w14:paraId="BE000000">
      <w:pPr>
        <w:pStyle w:val="Style_2"/>
        <w:ind/>
        <w:jc w:val="center"/>
        <w:rPr>
          <w:color w:val="000000"/>
        </w:rPr>
      </w:pPr>
      <w:r>
        <w:rPr>
          <w:color w:val="000000"/>
        </w:rPr>
        <w:t>вправе или обязан самостоятельно принимать управленческие</w:t>
      </w:r>
    </w:p>
    <w:p w14:paraId="BF000000">
      <w:pPr>
        <w:pStyle w:val="Style_2"/>
        <w:ind/>
        <w:jc w:val="center"/>
        <w:rPr>
          <w:color w:val="000000"/>
        </w:rPr>
      </w:pPr>
      <w:r>
        <w:rPr>
          <w:color w:val="000000"/>
        </w:rPr>
        <w:t>и иные решения</w:t>
      </w:r>
    </w:p>
    <w:p w14:paraId="C0000000">
      <w:pPr>
        <w:pStyle w:val="Style_2"/>
        <w:ind/>
        <w:jc w:val="both"/>
        <w:rPr>
          <w:color w:val="000000"/>
        </w:rPr>
      </w:pPr>
    </w:p>
    <w:p w14:paraId="C1000000">
      <w:pPr>
        <w:pStyle w:val="Style_2"/>
        <w:ind w:firstLine="540" w:left="0"/>
        <w:jc w:val="both"/>
        <w:rPr>
          <w:color w:val="000000"/>
        </w:rPr>
      </w:pPr>
      <w:r>
        <w:rPr>
          <w:color w:val="000000"/>
        </w:rPr>
        <w:t xml:space="preserve">6.1. </w:t>
      </w:r>
      <w:r>
        <w:rPr>
          <w:rFonts w:ascii="Merriweather" w:hAnsi="Merriweather"/>
          <w:color w:val="000000"/>
        </w:rPr>
        <w:t> </w:t>
      </w:r>
      <w:r>
        <w:rPr>
          <w:color w:val="000000"/>
        </w:rPr>
        <w:t>Главный специалист</w:t>
      </w:r>
      <w:r>
        <w:rPr>
          <w:color w:val="000000"/>
        </w:rPr>
        <w:t xml:space="preserve"> отдела образования вправе самостоятельно</w:t>
      </w:r>
      <w:r>
        <w:rPr>
          <w:color w:val="000000"/>
        </w:rPr>
        <w:t xml:space="preserve"> принимать решения в виде таких документов как:</w:t>
      </w:r>
    </w:p>
    <w:p w14:paraId="C2000000">
      <w:pPr>
        <w:pStyle w:val="Style_2"/>
        <w:ind w:firstLine="540" w:left="0"/>
        <w:jc w:val="both"/>
        <w:rPr>
          <w:color w:val="000000"/>
        </w:rPr>
      </w:pPr>
      <w:r>
        <w:rPr>
          <w:color w:val="000000"/>
        </w:rPr>
        <w:t xml:space="preserve">6.1.1. </w:t>
      </w:r>
      <w:r>
        <w:rPr>
          <w:color w:val="000000"/>
        </w:rPr>
        <w:t>выбор метода выполнения поставленных задач</w:t>
      </w:r>
      <w:r>
        <w:rPr>
          <w:color w:val="000000"/>
        </w:rPr>
        <w:t>;</w:t>
      </w:r>
    </w:p>
    <w:p w14:paraId="C3000000">
      <w:pPr>
        <w:spacing w:after="0" w:line="240" w:lineRule="auto"/>
        <w:ind w:firstLine="567" w:lef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6.1.2. </w:t>
      </w:r>
      <w:r>
        <w:rPr>
          <w:rFonts w:ascii="Times New Roman" w:hAnsi="Times New Roman"/>
          <w:color w:val="000000"/>
          <w:sz w:val="24"/>
        </w:rPr>
        <w:t>должностная (служебная) записка.</w:t>
      </w:r>
    </w:p>
    <w:p w14:paraId="C4000000">
      <w:pPr>
        <w:spacing w:after="0" w:line="240" w:lineRule="auto"/>
        <w:ind w:firstLine="567" w:left="0"/>
        <w:jc w:val="both"/>
        <w:rPr>
          <w:rFonts w:ascii="Times New Roman" w:hAnsi="Times New Roman"/>
          <w:color w:val="000000"/>
          <w:sz w:val="24"/>
        </w:rPr>
      </w:pPr>
    </w:p>
    <w:p w14:paraId="C5000000">
      <w:pPr>
        <w:spacing w:after="0" w:line="240" w:lineRule="auto"/>
        <w:ind w:firstLine="567" w:lef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6.2. </w:t>
      </w:r>
      <w:r>
        <w:rPr>
          <w:rFonts w:ascii="Times New Roman" w:hAnsi="Times New Roman"/>
          <w:color w:val="000000"/>
          <w:sz w:val="24"/>
        </w:rPr>
        <w:t>Перечень вопросов, по которым главный специалист отдела образования вправе или обязан участвовать при подготовке проектов нормативных правовых актов и (или) проектов управленческих и иных решений</w:t>
      </w:r>
    </w:p>
    <w:p w14:paraId="C6000000">
      <w:pPr>
        <w:pStyle w:val="Style_2"/>
        <w:ind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 xml:space="preserve">В соответствии со своей компетенцией принимает участие: </w:t>
      </w:r>
    </w:p>
    <w:p w14:paraId="C7000000">
      <w:pPr>
        <w:pStyle w:val="Style_2"/>
        <w:ind w:firstLine="567" w:left="0"/>
        <w:jc w:val="both"/>
        <w:rPr>
          <w:color w:val="000000"/>
        </w:rPr>
      </w:pPr>
      <w:r>
        <w:rPr>
          <w:color w:val="000000"/>
        </w:rPr>
        <w:t xml:space="preserve">1) </w:t>
      </w:r>
      <w:r>
        <w:rPr>
          <w:color w:val="000000"/>
        </w:rPr>
        <w:t>в обсуждении проектов нормативных правовых актов или управленческих решений, внесение соответствующих предложений по вопросам, входящим в его компетенцию;</w:t>
      </w:r>
    </w:p>
    <w:p w14:paraId="C8000000">
      <w:pPr>
        <w:pStyle w:val="Style_2"/>
        <w:ind w:firstLine="567" w:left="0"/>
        <w:jc w:val="both"/>
        <w:rPr>
          <w:color w:val="000000"/>
        </w:rPr>
      </w:pPr>
      <w:r>
        <w:rPr>
          <w:color w:val="000000"/>
        </w:rPr>
        <w:t xml:space="preserve">2) </w:t>
      </w:r>
      <w:r>
        <w:rPr>
          <w:color w:val="000000"/>
        </w:rPr>
        <w:t>проверка представленных документов на соответствие требованиям законодательства, их достоверности и полноты сведений, указанных в документах;</w:t>
      </w:r>
    </w:p>
    <w:p w14:paraId="C9000000">
      <w:pPr>
        <w:pStyle w:val="Style_2"/>
        <w:ind w:firstLine="567" w:left="0"/>
        <w:jc w:val="both"/>
        <w:rPr>
          <w:color w:val="000000"/>
        </w:rPr>
      </w:pPr>
      <w:r>
        <w:rPr>
          <w:color w:val="000000"/>
        </w:rPr>
        <w:t>3)</w:t>
      </w:r>
      <w:r>
        <w:rPr>
          <w:color w:val="000000"/>
        </w:rPr>
        <w:t xml:space="preserve"> в подготовке проектов нормативных правовых актов по направлениям деятельности;</w:t>
      </w:r>
    </w:p>
    <w:p w14:paraId="CA000000">
      <w:pPr>
        <w:pStyle w:val="Style_2"/>
        <w:ind w:firstLine="567" w:left="0"/>
        <w:jc w:val="both"/>
        <w:rPr>
          <w:color w:val="000000"/>
        </w:rPr>
      </w:pPr>
      <w:r>
        <w:rPr>
          <w:color w:val="000000"/>
        </w:rPr>
        <w:t>4)</w:t>
      </w:r>
      <w:r>
        <w:rPr>
          <w:color w:val="000000"/>
        </w:rPr>
        <w:t xml:space="preserve"> в подготовке  информации по вопросам, входящим</w:t>
      </w:r>
      <w:r>
        <w:rPr>
          <w:color w:val="000000"/>
        </w:rPr>
        <w:t xml:space="preserve"> в его должностные обязанности.</w:t>
      </w:r>
    </w:p>
    <w:p w14:paraId="CB000000">
      <w:pPr>
        <w:pStyle w:val="Style_2"/>
        <w:ind w:firstLine="567" w:left="0"/>
        <w:jc w:val="both"/>
        <w:rPr>
          <w:color w:val="000000"/>
        </w:rPr>
      </w:pPr>
    </w:p>
    <w:p w14:paraId="CC000000">
      <w:pPr>
        <w:pStyle w:val="Style_2"/>
        <w:ind/>
        <w:jc w:val="center"/>
        <w:outlineLvl w:val="0"/>
        <w:rPr>
          <w:color w:val="000000"/>
        </w:rPr>
      </w:pPr>
      <w:r>
        <w:rPr>
          <w:color w:val="000000"/>
        </w:rPr>
        <w:t>7. Перечень вопросов, по которым муниципальный</w:t>
      </w:r>
    </w:p>
    <w:p w14:paraId="CD000000">
      <w:pPr>
        <w:pStyle w:val="Style_2"/>
        <w:ind/>
        <w:jc w:val="center"/>
        <w:rPr>
          <w:color w:val="000000"/>
        </w:rPr>
      </w:pPr>
      <w:r>
        <w:rPr>
          <w:color w:val="000000"/>
        </w:rPr>
        <w:t>служащий вправе или обязан участвовать при подготовке</w:t>
      </w:r>
    </w:p>
    <w:p w14:paraId="CE000000">
      <w:pPr>
        <w:pStyle w:val="Style_2"/>
        <w:ind/>
        <w:jc w:val="center"/>
        <w:rPr>
          <w:color w:val="000000"/>
        </w:rPr>
      </w:pPr>
      <w:r>
        <w:rPr>
          <w:color w:val="000000"/>
        </w:rPr>
        <w:t>проектов нормативных правовых актов и (или) проектов</w:t>
      </w:r>
    </w:p>
    <w:p w14:paraId="CF000000">
      <w:pPr>
        <w:pStyle w:val="Style_2"/>
        <w:ind/>
        <w:jc w:val="center"/>
        <w:rPr>
          <w:color w:val="000000"/>
        </w:rPr>
      </w:pPr>
      <w:r>
        <w:rPr>
          <w:color w:val="000000"/>
        </w:rPr>
        <w:t>управленческих и иных решений</w:t>
      </w:r>
    </w:p>
    <w:p w14:paraId="D0000000">
      <w:pPr>
        <w:pStyle w:val="Style_2"/>
        <w:ind/>
        <w:jc w:val="both"/>
        <w:rPr>
          <w:color w:val="000000"/>
        </w:rPr>
      </w:pPr>
    </w:p>
    <w:p w14:paraId="D1000000">
      <w:pPr>
        <w:pStyle w:val="Style_2"/>
        <w:ind w:firstLine="540" w:left="0"/>
        <w:jc w:val="both"/>
        <w:rPr>
          <w:color w:val="000000"/>
        </w:rPr>
      </w:pPr>
      <w:r>
        <w:rPr>
          <w:color w:val="000000"/>
        </w:rPr>
        <w:t xml:space="preserve">7.1. </w:t>
      </w:r>
      <w:r>
        <w:rPr>
          <w:color w:val="000000"/>
        </w:rPr>
        <w:t>Главный специалист</w:t>
      </w:r>
      <w:r>
        <w:rPr>
          <w:color w:val="000000"/>
        </w:rPr>
        <w:t xml:space="preserve"> отдела образования вправе участвовать в подготовке проектов муниципальных нормативных правовых актов и (или) проектов управленческих и иных решений по вопросам: </w:t>
      </w:r>
    </w:p>
    <w:p w14:paraId="D2000000">
      <w:pPr>
        <w:spacing w:after="0" w:line="240" w:lineRule="auto"/>
        <w:ind w:firstLine="567" w:lef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7.1.1. </w:t>
      </w:r>
      <w:r>
        <w:rPr>
          <w:rFonts w:ascii="Times New Roman" w:hAnsi="Times New Roman"/>
          <w:color w:val="000000"/>
          <w:sz w:val="24"/>
        </w:rPr>
        <w:t>н</w:t>
      </w:r>
      <w:r>
        <w:rPr>
          <w:rFonts w:ascii="Times New Roman" w:hAnsi="Times New Roman"/>
          <w:color w:val="000000"/>
          <w:sz w:val="24"/>
        </w:rPr>
        <w:t>ормативных правовых актов и (или) проектов нормативных правовых актов, управленческих и иных решений по вопросам деятельности в сфере образования.</w:t>
      </w:r>
    </w:p>
    <w:p w14:paraId="D3000000">
      <w:pPr>
        <w:spacing w:after="0" w:line="240" w:lineRule="auto"/>
        <w:ind w:firstLine="567" w:left="0"/>
        <w:jc w:val="both"/>
        <w:rPr>
          <w:rFonts w:ascii="Times New Roman" w:hAnsi="Times New Roman"/>
          <w:color w:val="000000"/>
          <w:sz w:val="24"/>
        </w:rPr>
      </w:pPr>
    </w:p>
    <w:p w14:paraId="D4000000">
      <w:pPr>
        <w:pStyle w:val="Style_2"/>
        <w:ind/>
        <w:jc w:val="center"/>
        <w:outlineLvl w:val="0"/>
        <w:rPr>
          <w:color w:val="000000"/>
        </w:rPr>
      </w:pPr>
      <w:r>
        <w:rPr>
          <w:color w:val="000000"/>
        </w:rPr>
        <w:t>8. Сроки и процедуры подготовки, рассмотрения проектов</w:t>
      </w:r>
    </w:p>
    <w:p w14:paraId="D5000000">
      <w:pPr>
        <w:pStyle w:val="Style_2"/>
        <w:ind/>
        <w:jc w:val="center"/>
        <w:rPr>
          <w:color w:val="000000"/>
        </w:rPr>
      </w:pPr>
      <w:r>
        <w:rPr>
          <w:color w:val="000000"/>
        </w:rPr>
        <w:t>управленческих и иных решений, порядок согласования</w:t>
      </w:r>
    </w:p>
    <w:p w14:paraId="D6000000">
      <w:pPr>
        <w:pStyle w:val="Style_2"/>
        <w:ind/>
        <w:jc w:val="center"/>
        <w:rPr>
          <w:color w:val="000000"/>
        </w:rPr>
      </w:pPr>
      <w:r>
        <w:rPr>
          <w:color w:val="000000"/>
        </w:rPr>
        <w:t>и принятия данных решений</w:t>
      </w:r>
    </w:p>
    <w:p w14:paraId="D7000000">
      <w:pPr>
        <w:pStyle w:val="Style_2"/>
        <w:ind/>
        <w:jc w:val="both"/>
        <w:rPr>
          <w:color w:val="000000"/>
        </w:rPr>
      </w:pPr>
    </w:p>
    <w:p w14:paraId="D8000000">
      <w:pPr>
        <w:pStyle w:val="Style_2"/>
        <w:ind w:firstLine="540" w:left="0"/>
        <w:jc w:val="both"/>
        <w:rPr>
          <w:color w:val="000000"/>
        </w:rPr>
      </w:pPr>
      <w:r>
        <w:rPr>
          <w:color w:val="000000"/>
        </w:rPr>
        <w:t xml:space="preserve">8.1. </w:t>
      </w:r>
      <w:r>
        <w:rPr>
          <w:color w:val="000000"/>
        </w:rPr>
        <w:t xml:space="preserve">Сроки подготовки, рассмотрения, порядок оформления, согласования проектов документов, принятия проектов управленческих и иных решений, исполнения документов и поручений устанавливаются в соответствии с действующим законодательством Российской Федерации, нормативными правовыми </w:t>
      </w:r>
      <w:r>
        <w:rPr>
          <w:color w:val="000000"/>
        </w:rPr>
        <w:t>актами</w:t>
      </w:r>
      <w:r>
        <w:rPr>
          <w:color w:val="000000"/>
        </w:rPr>
        <w:t xml:space="preserve"> </w:t>
      </w:r>
      <w:r>
        <w:rPr>
          <w:color w:val="000000"/>
        </w:rPr>
        <w:t>ЗАТО Озерный</w:t>
      </w:r>
      <w:r>
        <w:rPr>
          <w:color w:val="000000"/>
        </w:rPr>
        <w:t xml:space="preserve">, Инструкцией по </w:t>
      </w:r>
      <w:r>
        <w:rPr>
          <w:color w:val="000000"/>
        </w:rPr>
        <w:t xml:space="preserve">делопроизводству и правил оформления документов в администрации и отделе образования </w:t>
      </w:r>
      <w:r>
        <w:rPr>
          <w:color w:val="000000"/>
        </w:rPr>
        <w:t>администрации ЗАТО Озерный</w:t>
      </w:r>
      <w:r>
        <w:rPr>
          <w:color w:val="000000"/>
        </w:rPr>
        <w:t>.</w:t>
      </w:r>
    </w:p>
    <w:p w14:paraId="D9000000">
      <w:pPr>
        <w:spacing w:after="0" w:line="240" w:lineRule="auto"/>
        <w:ind w:firstLine="567" w:left="0"/>
        <w:jc w:val="both"/>
        <w:rPr>
          <w:rFonts w:ascii="Times New Roman" w:hAnsi="Times New Roman"/>
          <w:color w:val="000000"/>
          <w:sz w:val="24"/>
        </w:rPr>
      </w:pPr>
    </w:p>
    <w:p w14:paraId="DA000000">
      <w:pPr>
        <w:pStyle w:val="Style_2"/>
        <w:ind/>
        <w:jc w:val="center"/>
        <w:outlineLvl w:val="0"/>
        <w:rPr>
          <w:color w:val="000000"/>
        </w:rPr>
      </w:pPr>
      <w:r>
        <w:rPr>
          <w:color w:val="000000"/>
        </w:rPr>
        <w:t>9. Порядок служебного взаимодействия муниципального</w:t>
      </w:r>
    </w:p>
    <w:p w14:paraId="DB000000">
      <w:pPr>
        <w:pStyle w:val="Style_2"/>
        <w:ind/>
        <w:jc w:val="center"/>
        <w:rPr>
          <w:color w:val="000000"/>
        </w:rPr>
      </w:pPr>
      <w:r>
        <w:rPr>
          <w:color w:val="000000"/>
        </w:rPr>
        <w:t>служащего в связи с исполнением им должностных обязанностей</w:t>
      </w:r>
    </w:p>
    <w:p w14:paraId="DC000000">
      <w:pPr>
        <w:pStyle w:val="Style_2"/>
        <w:ind/>
        <w:jc w:val="center"/>
        <w:rPr>
          <w:color w:val="000000"/>
        </w:rPr>
      </w:pPr>
      <w:r>
        <w:rPr>
          <w:color w:val="000000"/>
        </w:rPr>
        <w:t>с муниципальными служащими, гражданскими служащими,</w:t>
      </w:r>
    </w:p>
    <w:p w14:paraId="DD000000">
      <w:pPr>
        <w:pStyle w:val="Style_2"/>
        <w:ind/>
        <w:jc w:val="center"/>
        <w:rPr>
          <w:color w:val="000000"/>
        </w:rPr>
      </w:pPr>
      <w:r>
        <w:rPr>
          <w:color w:val="000000"/>
        </w:rPr>
        <w:t>гражданами, а также организациями</w:t>
      </w:r>
    </w:p>
    <w:p w14:paraId="DE000000">
      <w:pPr>
        <w:pStyle w:val="Style_2"/>
        <w:ind/>
        <w:jc w:val="both"/>
        <w:rPr>
          <w:color w:val="000000"/>
        </w:rPr>
      </w:pPr>
    </w:p>
    <w:p w14:paraId="DF000000">
      <w:pPr>
        <w:pStyle w:val="Style_2"/>
        <w:ind w:firstLine="720" w:left="0"/>
        <w:jc w:val="both"/>
        <w:rPr>
          <w:color w:val="000000"/>
        </w:rPr>
      </w:pPr>
      <w:r>
        <w:rPr>
          <w:color w:val="000000"/>
        </w:rPr>
        <w:t xml:space="preserve">Главный специалист отдела образования для выполнения своих должностных обязанностей и реализации предоставленных прав в порядке, установленном действующими нормативными правовыми актами и иными организационно распорядительными документами взаимодействует </w:t>
      </w:r>
      <w:r>
        <w:rPr>
          <w:color w:val="000000"/>
        </w:rPr>
        <w:t>с</w:t>
      </w:r>
      <w:r>
        <w:rPr>
          <w:color w:val="000000"/>
        </w:rPr>
        <w:t>:</w:t>
      </w:r>
    </w:p>
    <w:p w14:paraId="E0000000">
      <w:pPr>
        <w:pStyle w:val="Style_2"/>
        <w:ind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9.1. Работниками, структурными подразделениями и должностными лицами государственных органов.</w:t>
      </w:r>
    </w:p>
    <w:p w14:paraId="E1000000">
      <w:pPr>
        <w:pStyle w:val="Style_2"/>
        <w:ind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9.2. Работниками, структурными подразделениями и должностными лицами органов местного самоуправления;</w:t>
      </w:r>
    </w:p>
    <w:p w14:paraId="E2000000">
      <w:pPr>
        <w:pStyle w:val="Style_2"/>
        <w:ind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9.3. Организациями и гражданами.</w:t>
      </w:r>
    </w:p>
    <w:p w14:paraId="E3000000">
      <w:pPr>
        <w:pStyle w:val="Style_2"/>
        <w:ind/>
        <w:jc w:val="center"/>
        <w:outlineLvl w:val="0"/>
        <w:rPr>
          <w:color w:val="000000"/>
        </w:rPr>
      </w:pPr>
    </w:p>
    <w:p w14:paraId="E4000000">
      <w:pPr>
        <w:pStyle w:val="Style_2"/>
        <w:ind/>
        <w:jc w:val="center"/>
        <w:outlineLvl w:val="0"/>
        <w:rPr>
          <w:color w:val="000000"/>
        </w:rPr>
      </w:pPr>
      <w:r>
        <w:rPr>
          <w:color w:val="000000"/>
        </w:rPr>
        <w:t>10. Перечень муниципальных услуг, оказываемых гражданам</w:t>
      </w:r>
    </w:p>
    <w:p w14:paraId="E5000000">
      <w:pPr>
        <w:pStyle w:val="Style_2"/>
        <w:ind/>
        <w:jc w:val="center"/>
        <w:rPr>
          <w:color w:val="000000"/>
        </w:rPr>
      </w:pPr>
      <w:r>
        <w:rPr>
          <w:color w:val="000000"/>
        </w:rPr>
        <w:t>и организациям</w:t>
      </w:r>
    </w:p>
    <w:p w14:paraId="E6000000">
      <w:pPr>
        <w:pStyle w:val="Style_2"/>
        <w:ind/>
        <w:jc w:val="both"/>
        <w:rPr>
          <w:color w:val="000000"/>
        </w:rPr>
      </w:pPr>
    </w:p>
    <w:p w14:paraId="E7000000">
      <w:pPr>
        <w:pStyle w:val="Style_2"/>
        <w:ind w:firstLine="540" w:left="0"/>
        <w:jc w:val="both"/>
        <w:rPr>
          <w:color w:val="000000"/>
        </w:rPr>
      </w:pPr>
      <w:r>
        <w:rPr>
          <w:color w:val="000000"/>
        </w:rPr>
        <w:t xml:space="preserve">10.1. </w:t>
      </w:r>
      <w:r>
        <w:rPr>
          <w:color w:val="000000"/>
        </w:rPr>
        <w:t xml:space="preserve">При выполнении своих должностных обязанностей </w:t>
      </w:r>
      <w:r>
        <w:rPr>
          <w:color w:val="000000"/>
        </w:rPr>
        <w:t>главный специалист</w:t>
      </w:r>
      <w:r>
        <w:rPr>
          <w:color w:val="000000"/>
        </w:rPr>
        <w:t xml:space="preserve"> отдела образования не оказывает государственных и муниципальных услуг физическим и юридическим лицам.</w:t>
      </w:r>
    </w:p>
    <w:p w14:paraId="E8000000">
      <w:pPr>
        <w:pStyle w:val="Style_2"/>
        <w:ind w:firstLine="540" w:left="0"/>
        <w:jc w:val="both"/>
        <w:rPr>
          <w:color w:val="000000"/>
        </w:rPr>
      </w:pPr>
    </w:p>
    <w:p w14:paraId="E9000000">
      <w:pPr>
        <w:pStyle w:val="Style_2"/>
        <w:ind/>
        <w:jc w:val="center"/>
        <w:outlineLvl w:val="0"/>
        <w:rPr>
          <w:color w:val="000000"/>
        </w:rPr>
      </w:pPr>
      <w:r>
        <w:rPr>
          <w:color w:val="000000"/>
        </w:rPr>
        <w:t>11. Показатели эффективности и результативности</w:t>
      </w:r>
    </w:p>
    <w:p w14:paraId="EA000000">
      <w:pPr>
        <w:pStyle w:val="Style_2"/>
        <w:ind/>
        <w:jc w:val="center"/>
        <w:rPr>
          <w:color w:val="000000"/>
        </w:rPr>
      </w:pPr>
      <w:r>
        <w:rPr>
          <w:color w:val="000000"/>
        </w:rPr>
        <w:t>профессиональной служебной деятельности</w:t>
      </w:r>
    </w:p>
    <w:p w14:paraId="EB000000">
      <w:pPr>
        <w:pStyle w:val="Style_2"/>
        <w:ind/>
        <w:jc w:val="both"/>
        <w:rPr>
          <w:color w:val="000000"/>
        </w:rPr>
      </w:pPr>
    </w:p>
    <w:p w14:paraId="EC000000">
      <w:pPr>
        <w:pStyle w:val="Style_2"/>
        <w:ind w:firstLine="540" w:left="0"/>
        <w:jc w:val="both"/>
        <w:rPr>
          <w:color w:val="000000"/>
        </w:rPr>
      </w:pPr>
      <w:r>
        <w:rPr>
          <w:color w:val="000000"/>
        </w:rPr>
        <w:t>Эффективность и результативность профессиональной служебной деятельности руководителя отдела образования определяется в зависимости от уровня достижения следующих показателей:</w:t>
      </w:r>
    </w:p>
    <w:p w14:paraId="ED000000">
      <w:pPr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11.1. </w:t>
      </w:r>
      <w:r>
        <w:rPr>
          <w:rFonts w:ascii="Times New Roman" w:hAnsi="Times New Roman"/>
          <w:color w:val="000000"/>
          <w:sz w:val="24"/>
        </w:rPr>
        <w:t>к</w:t>
      </w:r>
      <w:r>
        <w:rPr>
          <w:rFonts w:ascii="Times New Roman" w:hAnsi="Times New Roman"/>
          <w:color w:val="000000"/>
          <w:sz w:val="24"/>
        </w:rPr>
        <w:t>ачество деятельности (соответствие подготовленных документов предъявленным требованиям, полнота и логичность в изложен</w:t>
      </w:r>
      <w:r>
        <w:rPr>
          <w:rFonts w:ascii="Times New Roman" w:hAnsi="Times New Roman"/>
          <w:color w:val="000000"/>
          <w:sz w:val="24"/>
        </w:rPr>
        <w:t>ии материала, точность, другое);</w:t>
      </w:r>
    </w:p>
    <w:p w14:paraId="EE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>11.2. с</w:t>
      </w:r>
      <w:r>
        <w:rPr>
          <w:rFonts w:ascii="Times New Roman" w:hAnsi="Times New Roman"/>
          <w:color w:val="000000"/>
          <w:sz w:val="24"/>
        </w:rPr>
        <w:t>воевременность исполнения поставленных задач</w:t>
      </w:r>
      <w:r>
        <w:rPr>
          <w:rFonts w:ascii="Times New Roman" w:hAnsi="Times New Roman"/>
          <w:color w:val="000000"/>
          <w:sz w:val="24"/>
        </w:rPr>
        <w:t>;</w:t>
      </w:r>
    </w:p>
    <w:p w14:paraId="EF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>11.3.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о</w:t>
      </w:r>
      <w:r>
        <w:rPr>
          <w:rFonts w:ascii="Times New Roman" w:hAnsi="Times New Roman"/>
          <w:color w:val="000000"/>
          <w:sz w:val="24"/>
        </w:rPr>
        <w:t>рганизация труда (производительность, результативность, соблюдение дисциплины)</w:t>
      </w:r>
      <w:r>
        <w:rPr>
          <w:rFonts w:ascii="Times New Roman" w:hAnsi="Times New Roman"/>
          <w:color w:val="000000"/>
          <w:sz w:val="24"/>
        </w:rPr>
        <w:t>;</w:t>
      </w:r>
    </w:p>
    <w:p w14:paraId="F0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 xml:space="preserve">11.4. </w:t>
      </w:r>
      <w:r>
        <w:rPr>
          <w:rFonts w:ascii="Times New Roman" w:hAnsi="Times New Roman"/>
          <w:color w:val="000000"/>
          <w:sz w:val="24"/>
        </w:rPr>
        <w:t>м</w:t>
      </w:r>
      <w:r>
        <w:rPr>
          <w:rFonts w:ascii="Times New Roman" w:hAnsi="Times New Roman"/>
          <w:color w:val="000000"/>
          <w:sz w:val="24"/>
        </w:rPr>
        <w:t xml:space="preserve">отивация (заинтересованность в выполняемой работе, использование наиболее рациональных подходов при решении </w:t>
      </w:r>
      <w:r>
        <w:rPr>
          <w:rFonts w:ascii="Times New Roman" w:hAnsi="Times New Roman"/>
          <w:color w:val="000000"/>
          <w:sz w:val="24"/>
        </w:rPr>
        <w:t>поставленных задач);</w:t>
      </w:r>
    </w:p>
    <w:p w14:paraId="F1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>11.5.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п</w:t>
      </w:r>
      <w:r>
        <w:rPr>
          <w:rFonts w:ascii="Times New Roman" w:hAnsi="Times New Roman"/>
          <w:color w:val="000000"/>
          <w:sz w:val="24"/>
        </w:rPr>
        <w:t>рофессионализм (соответствие требованиям, предъявляемым к должности, использование системного подхода в работе, владение современными технологиями, широта профессиональных знаний).</w:t>
      </w:r>
    </w:p>
    <w:p w14:paraId="F2000000">
      <w:pPr>
        <w:pStyle w:val="Style_2"/>
        <w:ind/>
        <w:jc w:val="both"/>
        <w:rPr>
          <w:color w:val="000000"/>
        </w:rPr>
      </w:pPr>
    </w:p>
    <w:p w14:paraId="F3000000">
      <w:pPr>
        <w:pStyle w:val="Style_2"/>
        <w:ind/>
        <w:jc w:val="both"/>
        <w:rPr>
          <w:color w:val="000000"/>
        </w:rPr>
      </w:pPr>
    </w:p>
    <w:p w14:paraId="F4000000">
      <w:pPr>
        <w:pStyle w:val="Style_2"/>
        <w:ind/>
        <w:jc w:val="both"/>
        <w:rPr>
          <w:color w:val="000000"/>
        </w:rPr>
      </w:pPr>
      <w:r>
        <w:rPr>
          <w:color w:val="000000"/>
        </w:rPr>
        <w:t>Виза согласования:</w:t>
      </w:r>
    </w:p>
    <w:p w14:paraId="F5000000">
      <w:pPr>
        <w:pStyle w:val="Style_2"/>
        <w:ind/>
        <w:jc w:val="both"/>
        <w:rPr>
          <w:color w:val="000000"/>
        </w:rPr>
      </w:pPr>
    </w:p>
    <w:p w14:paraId="F6000000">
      <w:pPr>
        <w:pStyle w:val="Style_2"/>
        <w:ind/>
        <w:jc w:val="both"/>
        <w:rPr>
          <w:color w:val="000000"/>
        </w:rPr>
      </w:pPr>
      <w:r>
        <w:rPr>
          <w:color w:val="000000"/>
        </w:rPr>
        <w:t>Руководитель юридического отдела</w:t>
      </w:r>
    </w:p>
    <w:p w14:paraId="F7000000">
      <w:pPr>
        <w:pStyle w:val="Style_2"/>
        <w:ind/>
        <w:jc w:val="both"/>
        <w:rPr>
          <w:color w:val="000000"/>
        </w:rPr>
      </w:pPr>
      <w:r>
        <w:rPr>
          <w:color w:val="000000"/>
        </w:rPr>
        <w:t>администрации</w:t>
      </w:r>
      <w:r>
        <w:rPr>
          <w:color w:val="000000"/>
        </w:rPr>
        <w:t xml:space="preserve"> ЗАТО Озерный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 xml:space="preserve">Н.В. </w:t>
      </w:r>
      <w:r>
        <w:rPr>
          <w:color w:val="000000"/>
        </w:rPr>
        <w:t>Чувашова</w:t>
      </w:r>
    </w:p>
    <w:p w14:paraId="F8000000">
      <w:pPr>
        <w:spacing w:after="0" w:line="240" w:lineRule="auto"/>
        <w:ind/>
        <w:rPr>
          <w:rFonts w:ascii="Times New Roman" w:hAnsi="Times New Roman"/>
          <w:color w:val="000000"/>
          <w:sz w:val="24"/>
        </w:rPr>
      </w:pPr>
    </w:p>
    <w:p w14:paraId="F9000000">
      <w:pPr>
        <w:pStyle w:val="Style_2"/>
        <w:ind/>
        <w:jc w:val="center"/>
        <w:outlineLvl w:val="0"/>
        <w:rPr>
          <w:color w:val="000000"/>
        </w:rPr>
      </w:pPr>
      <w:r>
        <w:rPr>
          <w:color w:val="000000"/>
        </w:rPr>
        <w:t>ЛИСТ ОЗНАКОМЛЕНИЯ</w:t>
      </w:r>
    </w:p>
    <w:p w14:paraId="FA000000">
      <w:pPr>
        <w:pStyle w:val="Style_2"/>
        <w:ind/>
        <w:jc w:val="center"/>
        <w:rPr>
          <w:color w:val="000000"/>
        </w:rPr>
      </w:pPr>
      <w:r>
        <w:rPr>
          <w:color w:val="000000"/>
        </w:rPr>
        <w:t>муниципального служащего с должностной инструкцией</w:t>
      </w:r>
    </w:p>
    <w:p w14:paraId="FB000000">
      <w:pPr>
        <w:pStyle w:val="Style_2"/>
        <w:ind/>
        <w:jc w:val="center"/>
        <w:rPr>
          <w:color w:val="000000"/>
        </w:rPr>
      </w:pPr>
      <w:r>
        <w:rPr>
          <w:color w:val="000000"/>
        </w:rPr>
        <w:t>главного специалиста</w:t>
      </w:r>
      <w:r>
        <w:rPr>
          <w:color w:val="000000"/>
        </w:rPr>
        <w:t xml:space="preserve"> отдела образования </w:t>
      </w:r>
      <w:r>
        <w:rPr>
          <w:color w:val="000000"/>
        </w:rPr>
        <w:t>администрации</w:t>
      </w:r>
      <w:r>
        <w:rPr>
          <w:color w:val="000000"/>
        </w:rPr>
        <w:t xml:space="preserve"> ЗАТО Озерный</w:t>
      </w:r>
    </w:p>
    <w:p w14:paraId="FC000000">
      <w:pPr>
        <w:pStyle w:val="Style_2"/>
        <w:ind/>
        <w:jc w:val="both"/>
        <w:rPr>
          <w:color w:val="000000"/>
        </w:rPr>
      </w:pPr>
    </w:p>
    <w:tbl>
      <w:tblPr>
        <w:tblStyle w:val="Style_3"/>
        <w:tblW w:type="auto" w:w="0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510"/>
        <w:gridCol w:w="1417"/>
        <w:gridCol w:w="1587"/>
        <w:gridCol w:w="1587"/>
        <w:gridCol w:w="2040"/>
        <w:gridCol w:w="793"/>
        <w:gridCol w:w="1133"/>
      </w:tblGrid>
      <w:tr>
        <w:tc>
          <w:tcPr>
            <w:tcW w:type="dxa" w:w="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D000000">
            <w:pPr>
              <w:pStyle w:val="Style_2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N </w:t>
            </w:r>
            <w:r>
              <w:rPr>
                <w:color w:val="000000"/>
              </w:rPr>
              <w:t>п</w:t>
            </w:r>
            <w:r>
              <w:rPr>
                <w:color w:val="000000"/>
              </w:rPr>
              <w:t>/п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E000000">
            <w:pPr>
              <w:pStyle w:val="Style_2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Ф.И.О. (полностью)</w:t>
            </w:r>
          </w:p>
        </w:tc>
        <w:tc>
          <w:tcPr>
            <w:tcW w:type="dxa" w:w="15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F000000">
            <w:pPr>
              <w:pStyle w:val="Style_2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Дата, номер распоряжения о назначении на должность</w:t>
            </w:r>
          </w:p>
        </w:tc>
        <w:tc>
          <w:tcPr>
            <w:tcW w:type="dxa" w:w="15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0010000">
            <w:pPr>
              <w:pStyle w:val="Style_2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Дата, номер распоряжения об освобождении от должности</w:t>
            </w:r>
          </w:p>
        </w:tc>
        <w:tc>
          <w:tcPr>
            <w:tcW w:type="dxa" w:w="2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1010000">
            <w:pPr>
              <w:pStyle w:val="Style_2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Должность (при временном замещении должности иным лицом)</w:t>
            </w:r>
          </w:p>
        </w:tc>
        <w:tc>
          <w:tcPr>
            <w:tcW w:type="dxa" w:w="7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2010000">
            <w:pPr>
              <w:pStyle w:val="Style_2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Дата ознакомления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3010000">
            <w:pPr>
              <w:pStyle w:val="Style_2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Личная подпись</w:t>
            </w:r>
          </w:p>
        </w:tc>
      </w:tr>
      <w:tr>
        <w:tc>
          <w:tcPr>
            <w:tcW w:type="dxa" w:w="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4010000">
            <w:pPr>
              <w:pStyle w:val="Style_2"/>
              <w:rPr>
                <w:color w:val="000000"/>
              </w:rPr>
            </w:pP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5010000">
            <w:pPr>
              <w:pStyle w:val="Style_2"/>
              <w:rPr>
                <w:color w:val="000000"/>
              </w:rPr>
            </w:pPr>
          </w:p>
        </w:tc>
        <w:tc>
          <w:tcPr>
            <w:tcW w:type="dxa" w:w="15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6010000">
            <w:pPr>
              <w:pStyle w:val="Style_2"/>
              <w:rPr>
                <w:color w:val="000000"/>
              </w:rPr>
            </w:pPr>
          </w:p>
        </w:tc>
        <w:tc>
          <w:tcPr>
            <w:tcW w:type="dxa" w:w="15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7010000">
            <w:pPr>
              <w:pStyle w:val="Style_2"/>
              <w:rPr>
                <w:color w:val="000000"/>
              </w:rPr>
            </w:pPr>
          </w:p>
        </w:tc>
        <w:tc>
          <w:tcPr>
            <w:tcW w:type="dxa" w:w="2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8010000">
            <w:pPr>
              <w:pStyle w:val="Style_2"/>
              <w:rPr>
                <w:color w:val="000000"/>
              </w:rPr>
            </w:pPr>
          </w:p>
        </w:tc>
        <w:tc>
          <w:tcPr>
            <w:tcW w:type="dxa" w:w="7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9010000">
            <w:pPr>
              <w:pStyle w:val="Style_2"/>
              <w:rPr>
                <w:color w:val="000000"/>
              </w:rPr>
            </w:pP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A010000">
            <w:pPr>
              <w:pStyle w:val="Style_2"/>
              <w:rPr>
                <w:color w:val="000000"/>
              </w:rPr>
            </w:pPr>
          </w:p>
        </w:tc>
      </w:tr>
      <w:tr>
        <w:tc>
          <w:tcPr>
            <w:tcW w:type="dxa" w:w="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B010000">
            <w:pPr>
              <w:pStyle w:val="Style_2"/>
              <w:rPr>
                <w:color w:val="000000"/>
              </w:rPr>
            </w:pP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C010000">
            <w:pPr>
              <w:pStyle w:val="Style_2"/>
              <w:rPr>
                <w:color w:val="000000"/>
              </w:rPr>
            </w:pPr>
          </w:p>
        </w:tc>
        <w:tc>
          <w:tcPr>
            <w:tcW w:type="dxa" w:w="15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D010000">
            <w:pPr>
              <w:pStyle w:val="Style_2"/>
              <w:rPr>
                <w:color w:val="000000"/>
              </w:rPr>
            </w:pPr>
          </w:p>
        </w:tc>
        <w:tc>
          <w:tcPr>
            <w:tcW w:type="dxa" w:w="15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E010000">
            <w:pPr>
              <w:pStyle w:val="Style_2"/>
              <w:rPr>
                <w:color w:val="000000"/>
              </w:rPr>
            </w:pPr>
          </w:p>
        </w:tc>
        <w:tc>
          <w:tcPr>
            <w:tcW w:type="dxa" w:w="2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F010000">
            <w:pPr>
              <w:pStyle w:val="Style_2"/>
              <w:rPr>
                <w:color w:val="000000"/>
              </w:rPr>
            </w:pPr>
          </w:p>
        </w:tc>
        <w:tc>
          <w:tcPr>
            <w:tcW w:type="dxa" w:w="7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0010000">
            <w:pPr>
              <w:pStyle w:val="Style_2"/>
              <w:rPr>
                <w:color w:val="000000"/>
              </w:rPr>
            </w:pP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1010000">
            <w:pPr>
              <w:pStyle w:val="Style_2"/>
              <w:rPr>
                <w:color w:val="000000"/>
              </w:rPr>
            </w:pPr>
          </w:p>
        </w:tc>
      </w:tr>
      <w:tr>
        <w:tc>
          <w:tcPr>
            <w:tcW w:type="dxa" w:w="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2010000">
            <w:pPr>
              <w:pStyle w:val="Style_2"/>
              <w:rPr>
                <w:color w:val="000000"/>
              </w:rPr>
            </w:pP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3010000">
            <w:pPr>
              <w:pStyle w:val="Style_2"/>
              <w:rPr>
                <w:color w:val="000000"/>
              </w:rPr>
            </w:pPr>
          </w:p>
        </w:tc>
        <w:tc>
          <w:tcPr>
            <w:tcW w:type="dxa" w:w="15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4010000">
            <w:pPr>
              <w:pStyle w:val="Style_2"/>
              <w:rPr>
                <w:color w:val="000000"/>
              </w:rPr>
            </w:pPr>
          </w:p>
        </w:tc>
        <w:tc>
          <w:tcPr>
            <w:tcW w:type="dxa" w:w="15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5010000">
            <w:pPr>
              <w:pStyle w:val="Style_2"/>
              <w:rPr>
                <w:color w:val="000000"/>
              </w:rPr>
            </w:pPr>
          </w:p>
        </w:tc>
        <w:tc>
          <w:tcPr>
            <w:tcW w:type="dxa" w:w="2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6010000">
            <w:pPr>
              <w:pStyle w:val="Style_2"/>
              <w:rPr>
                <w:color w:val="000000"/>
              </w:rPr>
            </w:pPr>
          </w:p>
        </w:tc>
        <w:tc>
          <w:tcPr>
            <w:tcW w:type="dxa" w:w="7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7010000">
            <w:pPr>
              <w:pStyle w:val="Style_2"/>
              <w:rPr>
                <w:color w:val="000000"/>
              </w:rPr>
            </w:pP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8010000">
            <w:pPr>
              <w:pStyle w:val="Style_2"/>
              <w:rPr>
                <w:color w:val="000000"/>
              </w:rPr>
            </w:pPr>
          </w:p>
        </w:tc>
      </w:tr>
      <w:tr>
        <w:tc>
          <w:tcPr>
            <w:tcW w:type="dxa" w:w="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9010000">
            <w:pPr>
              <w:pStyle w:val="Style_2"/>
              <w:rPr>
                <w:color w:val="000000"/>
              </w:rPr>
            </w:pP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A010000">
            <w:pPr>
              <w:pStyle w:val="Style_2"/>
              <w:rPr>
                <w:color w:val="000000"/>
              </w:rPr>
            </w:pPr>
          </w:p>
        </w:tc>
        <w:tc>
          <w:tcPr>
            <w:tcW w:type="dxa" w:w="15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B010000">
            <w:pPr>
              <w:pStyle w:val="Style_2"/>
              <w:rPr>
                <w:color w:val="000000"/>
              </w:rPr>
            </w:pPr>
          </w:p>
        </w:tc>
        <w:tc>
          <w:tcPr>
            <w:tcW w:type="dxa" w:w="15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C010000">
            <w:pPr>
              <w:pStyle w:val="Style_2"/>
              <w:rPr>
                <w:color w:val="000000"/>
              </w:rPr>
            </w:pPr>
          </w:p>
        </w:tc>
        <w:tc>
          <w:tcPr>
            <w:tcW w:type="dxa" w:w="2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D010000">
            <w:pPr>
              <w:pStyle w:val="Style_2"/>
              <w:rPr>
                <w:color w:val="000000"/>
              </w:rPr>
            </w:pPr>
          </w:p>
        </w:tc>
        <w:tc>
          <w:tcPr>
            <w:tcW w:type="dxa" w:w="7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E010000">
            <w:pPr>
              <w:pStyle w:val="Style_2"/>
              <w:rPr>
                <w:color w:val="000000"/>
              </w:rPr>
            </w:pP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F010000">
            <w:pPr>
              <w:pStyle w:val="Style_2"/>
              <w:rPr>
                <w:color w:val="000000"/>
              </w:rPr>
            </w:pPr>
          </w:p>
        </w:tc>
      </w:tr>
      <w:tr>
        <w:tc>
          <w:tcPr>
            <w:tcW w:type="dxa" w:w="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0010000">
            <w:pPr>
              <w:pStyle w:val="Style_2"/>
              <w:rPr>
                <w:color w:val="000000"/>
              </w:rPr>
            </w:pP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1010000">
            <w:pPr>
              <w:pStyle w:val="Style_2"/>
              <w:rPr>
                <w:color w:val="000000"/>
              </w:rPr>
            </w:pPr>
          </w:p>
        </w:tc>
        <w:tc>
          <w:tcPr>
            <w:tcW w:type="dxa" w:w="15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2010000">
            <w:pPr>
              <w:pStyle w:val="Style_2"/>
              <w:rPr>
                <w:color w:val="000000"/>
              </w:rPr>
            </w:pPr>
          </w:p>
        </w:tc>
        <w:tc>
          <w:tcPr>
            <w:tcW w:type="dxa" w:w="15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3010000">
            <w:pPr>
              <w:pStyle w:val="Style_2"/>
              <w:rPr>
                <w:color w:val="000000"/>
              </w:rPr>
            </w:pPr>
          </w:p>
        </w:tc>
        <w:tc>
          <w:tcPr>
            <w:tcW w:type="dxa" w:w="2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4010000">
            <w:pPr>
              <w:pStyle w:val="Style_2"/>
              <w:rPr>
                <w:color w:val="000000"/>
              </w:rPr>
            </w:pPr>
          </w:p>
        </w:tc>
        <w:tc>
          <w:tcPr>
            <w:tcW w:type="dxa" w:w="7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5010000">
            <w:pPr>
              <w:pStyle w:val="Style_2"/>
              <w:rPr>
                <w:color w:val="000000"/>
              </w:rPr>
            </w:pP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6010000">
            <w:pPr>
              <w:pStyle w:val="Style_2"/>
              <w:rPr>
                <w:color w:val="000000"/>
              </w:rPr>
            </w:pPr>
          </w:p>
        </w:tc>
      </w:tr>
      <w:tr>
        <w:tc>
          <w:tcPr>
            <w:tcW w:type="dxa" w:w="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7010000">
            <w:pPr>
              <w:pStyle w:val="Style_2"/>
              <w:rPr>
                <w:color w:val="000000"/>
              </w:rPr>
            </w:pP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8010000">
            <w:pPr>
              <w:pStyle w:val="Style_2"/>
              <w:rPr>
                <w:color w:val="000000"/>
              </w:rPr>
            </w:pPr>
          </w:p>
        </w:tc>
        <w:tc>
          <w:tcPr>
            <w:tcW w:type="dxa" w:w="15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9010000">
            <w:pPr>
              <w:pStyle w:val="Style_2"/>
              <w:rPr>
                <w:color w:val="000000"/>
              </w:rPr>
            </w:pPr>
          </w:p>
        </w:tc>
        <w:tc>
          <w:tcPr>
            <w:tcW w:type="dxa" w:w="15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A010000">
            <w:pPr>
              <w:pStyle w:val="Style_2"/>
              <w:rPr>
                <w:color w:val="000000"/>
              </w:rPr>
            </w:pPr>
          </w:p>
        </w:tc>
        <w:tc>
          <w:tcPr>
            <w:tcW w:type="dxa" w:w="2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B010000">
            <w:pPr>
              <w:pStyle w:val="Style_2"/>
              <w:rPr>
                <w:color w:val="000000"/>
              </w:rPr>
            </w:pPr>
          </w:p>
        </w:tc>
        <w:tc>
          <w:tcPr>
            <w:tcW w:type="dxa" w:w="7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C010000">
            <w:pPr>
              <w:pStyle w:val="Style_2"/>
              <w:rPr>
                <w:color w:val="000000"/>
              </w:rPr>
            </w:pP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D010000">
            <w:pPr>
              <w:pStyle w:val="Style_2"/>
              <w:rPr>
                <w:color w:val="000000"/>
              </w:rPr>
            </w:pPr>
          </w:p>
        </w:tc>
      </w:tr>
      <w:tr>
        <w:tc>
          <w:tcPr>
            <w:tcW w:type="dxa" w:w="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E010000">
            <w:pPr>
              <w:pStyle w:val="Style_2"/>
              <w:rPr>
                <w:color w:val="000000"/>
              </w:rPr>
            </w:pP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F010000">
            <w:pPr>
              <w:pStyle w:val="Style_2"/>
              <w:rPr>
                <w:color w:val="000000"/>
              </w:rPr>
            </w:pPr>
          </w:p>
        </w:tc>
        <w:tc>
          <w:tcPr>
            <w:tcW w:type="dxa" w:w="15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0010000">
            <w:pPr>
              <w:pStyle w:val="Style_2"/>
              <w:rPr>
                <w:color w:val="000000"/>
              </w:rPr>
            </w:pPr>
          </w:p>
        </w:tc>
        <w:tc>
          <w:tcPr>
            <w:tcW w:type="dxa" w:w="15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1010000">
            <w:pPr>
              <w:pStyle w:val="Style_2"/>
              <w:rPr>
                <w:color w:val="000000"/>
              </w:rPr>
            </w:pPr>
          </w:p>
        </w:tc>
        <w:tc>
          <w:tcPr>
            <w:tcW w:type="dxa" w:w="2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2010000">
            <w:pPr>
              <w:pStyle w:val="Style_2"/>
              <w:rPr>
                <w:color w:val="000000"/>
              </w:rPr>
            </w:pPr>
          </w:p>
        </w:tc>
        <w:tc>
          <w:tcPr>
            <w:tcW w:type="dxa" w:w="7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3010000">
            <w:pPr>
              <w:pStyle w:val="Style_2"/>
              <w:rPr>
                <w:color w:val="000000"/>
              </w:rPr>
            </w:pP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4010000">
            <w:pPr>
              <w:pStyle w:val="Style_2"/>
              <w:rPr>
                <w:color w:val="000000"/>
              </w:rPr>
            </w:pPr>
          </w:p>
        </w:tc>
      </w:tr>
      <w:tr>
        <w:tc>
          <w:tcPr>
            <w:tcW w:type="dxa" w:w="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5010000">
            <w:pPr>
              <w:pStyle w:val="Style_2"/>
              <w:rPr>
                <w:color w:val="000000"/>
              </w:rPr>
            </w:pP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6010000">
            <w:pPr>
              <w:pStyle w:val="Style_2"/>
              <w:rPr>
                <w:color w:val="000000"/>
              </w:rPr>
            </w:pPr>
          </w:p>
        </w:tc>
        <w:tc>
          <w:tcPr>
            <w:tcW w:type="dxa" w:w="15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7010000">
            <w:pPr>
              <w:pStyle w:val="Style_2"/>
              <w:rPr>
                <w:color w:val="000000"/>
              </w:rPr>
            </w:pPr>
          </w:p>
        </w:tc>
        <w:tc>
          <w:tcPr>
            <w:tcW w:type="dxa" w:w="15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8010000">
            <w:pPr>
              <w:pStyle w:val="Style_2"/>
              <w:rPr>
                <w:color w:val="000000"/>
              </w:rPr>
            </w:pPr>
          </w:p>
        </w:tc>
        <w:tc>
          <w:tcPr>
            <w:tcW w:type="dxa" w:w="2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9010000">
            <w:pPr>
              <w:pStyle w:val="Style_2"/>
              <w:rPr>
                <w:color w:val="000000"/>
              </w:rPr>
            </w:pPr>
          </w:p>
        </w:tc>
        <w:tc>
          <w:tcPr>
            <w:tcW w:type="dxa" w:w="7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A010000">
            <w:pPr>
              <w:pStyle w:val="Style_2"/>
              <w:rPr>
                <w:color w:val="000000"/>
              </w:rPr>
            </w:pP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B010000">
            <w:pPr>
              <w:pStyle w:val="Style_2"/>
              <w:rPr>
                <w:color w:val="000000"/>
              </w:rPr>
            </w:pPr>
          </w:p>
        </w:tc>
      </w:tr>
      <w:tr>
        <w:tc>
          <w:tcPr>
            <w:tcW w:type="dxa" w:w="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C010000">
            <w:pPr>
              <w:pStyle w:val="Style_2"/>
              <w:rPr>
                <w:color w:val="000000"/>
              </w:rPr>
            </w:pP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D010000">
            <w:pPr>
              <w:pStyle w:val="Style_2"/>
              <w:rPr>
                <w:color w:val="000000"/>
              </w:rPr>
            </w:pPr>
          </w:p>
        </w:tc>
        <w:tc>
          <w:tcPr>
            <w:tcW w:type="dxa" w:w="15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E010000">
            <w:pPr>
              <w:pStyle w:val="Style_2"/>
              <w:rPr>
                <w:color w:val="000000"/>
              </w:rPr>
            </w:pPr>
          </w:p>
        </w:tc>
        <w:tc>
          <w:tcPr>
            <w:tcW w:type="dxa" w:w="15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F010000">
            <w:pPr>
              <w:pStyle w:val="Style_2"/>
              <w:rPr>
                <w:color w:val="000000"/>
              </w:rPr>
            </w:pPr>
          </w:p>
        </w:tc>
        <w:tc>
          <w:tcPr>
            <w:tcW w:type="dxa" w:w="2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0010000">
            <w:pPr>
              <w:pStyle w:val="Style_2"/>
              <w:rPr>
                <w:color w:val="000000"/>
              </w:rPr>
            </w:pPr>
          </w:p>
        </w:tc>
        <w:tc>
          <w:tcPr>
            <w:tcW w:type="dxa" w:w="7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1010000">
            <w:pPr>
              <w:pStyle w:val="Style_2"/>
              <w:rPr>
                <w:color w:val="000000"/>
              </w:rPr>
            </w:pP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2010000">
            <w:pPr>
              <w:pStyle w:val="Style_2"/>
              <w:rPr>
                <w:color w:val="000000"/>
              </w:rPr>
            </w:pPr>
          </w:p>
        </w:tc>
      </w:tr>
    </w:tbl>
    <w:p w14:paraId="43010000">
      <w:pPr>
        <w:pStyle w:val="Style_2"/>
        <w:ind/>
        <w:jc w:val="both"/>
        <w:rPr>
          <w:color w:val="000000"/>
        </w:rPr>
      </w:pPr>
    </w:p>
    <w:p w14:paraId="44010000">
      <w:pPr>
        <w:pStyle w:val="Style_2"/>
        <w:ind/>
        <w:jc w:val="both"/>
        <w:rPr>
          <w:color w:val="000000"/>
        </w:rPr>
      </w:pPr>
    </w:p>
    <w:p w14:paraId="45010000">
      <w:pPr>
        <w:pStyle w:val="Style_2"/>
        <w:ind/>
        <w:jc w:val="both"/>
        <w:rPr>
          <w:color w:val="000000"/>
          <w:sz w:val="2"/>
        </w:rPr>
      </w:pPr>
    </w:p>
    <w:sectPr>
      <w:headerReference r:id="rId1" w:type="default"/>
      <w:footerReference r:id="rId2" w:type="default"/>
      <w:pgSz w:h="16848" w:orient="portrait" w:w="11908"/>
      <w:pgMar w:bottom="1134" w:footer="0" w:gutter="0" w:header="0" w:left="1417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2"/>
      <w:ind/>
      <w:jc w:val="center"/>
      <w:rPr>
        <w:sz w:val="2"/>
      </w:rPr>
    </w:pPr>
  </w:p>
  <w:tbl>
    <w:tblPr>
      <w:tblStyle w:val="Style_3"/>
      <w:tblW w:type="auto" w:w="0"/>
      <w:tblLayout w:type="fixed"/>
      <w:tblCellMar>
        <w:left w:type="dxa" w:w="40"/>
        <w:right w:type="dxa" w:w="40"/>
      </w:tblCellMar>
    </w:tblPr>
    <w:tblGrid>
      <w:gridCol w:w="3394"/>
      <w:gridCol w:w="3498"/>
      <w:gridCol w:w="3395"/>
    </w:tblGrid>
    <w:tr>
      <w:trPr>
        <w:trHeight w:hRule="exact" w:val="1663"/>
      </w:trPr>
      <w:tc>
        <w:tcPr>
          <w:tcW w:type="dxa" w:w="3394"/>
          <w:tcBorders>
            <w:top w:sz="4" w:val="nil"/>
            <w:left w:sz="4" w:val="nil"/>
            <w:bottom w:sz="4" w:val="nil"/>
            <w:right w:sz="4" w:val="nil"/>
          </w:tcBorders>
          <w:tcMar>
            <w:top w:type="dxa" w:w="0"/>
            <w:left w:type="dxa" w:w="40"/>
            <w:bottom w:type="dxa" w:w="0"/>
            <w:right w:type="dxa" w:w="40"/>
          </w:tcMar>
          <w:vAlign w:val="center"/>
        </w:tcPr>
        <w:p w14:paraId="03000000">
          <w:pPr>
            <w:pStyle w:val="Style_2"/>
            <w:rPr>
              <w:rFonts w:ascii="Tahoma" w:hAnsi="Tahoma"/>
              <w:b w:val="1"/>
              <w:color w:val="F58220"/>
              <w:sz w:val="28"/>
            </w:rPr>
          </w:pPr>
        </w:p>
      </w:tc>
      <w:tc>
        <w:tcPr>
          <w:tcW w:type="dxa" w:w="3498"/>
          <w:tcBorders>
            <w:top w:sz="4" w:val="nil"/>
            <w:left w:sz="4" w:val="nil"/>
            <w:bottom w:sz="4" w:val="nil"/>
            <w:right w:sz="4" w:val="nil"/>
          </w:tcBorders>
          <w:tcMar>
            <w:top w:type="dxa" w:w="0"/>
            <w:left w:type="dxa" w:w="40"/>
            <w:bottom w:type="dxa" w:w="0"/>
            <w:right w:type="dxa" w:w="40"/>
          </w:tcMar>
          <w:vAlign w:val="center"/>
        </w:tcPr>
        <w:p w14:paraId="04000000">
          <w:pPr>
            <w:pStyle w:val="Style_2"/>
            <w:ind/>
            <w:jc w:val="center"/>
            <w:rPr>
              <w:rFonts w:ascii="Tahoma" w:hAnsi="Tahoma"/>
              <w:b w:val="1"/>
              <w:sz w:val="20"/>
            </w:rPr>
          </w:pPr>
        </w:p>
      </w:tc>
      <w:tc>
        <w:tcPr>
          <w:tcW w:type="dxa" w:w="3395"/>
          <w:tcBorders>
            <w:top w:sz="4" w:val="nil"/>
            <w:left w:sz="4" w:val="nil"/>
            <w:bottom w:sz="4" w:val="nil"/>
            <w:right w:sz="4" w:val="nil"/>
          </w:tcBorders>
          <w:tcMar>
            <w:top w:type="dxa" w:w="0"/>
            <w:left w:type="dxa" w:w="40"/>
            <w:bottom w:type="dxa" w:w="0"/>
            <w:right w:type="dxa" w:w="40"/>
          </w:tcMar>
          <w:vAlign w:val="center"/>
        </w:tcPr>
        <w:p w14:paraId="05000000">
          <w:pPr>
            <w:pStyle w:val="Style_2"/>
            <w:ind/>
            <w:jc w:val="right"/>
            <w:rPr>
              <w:rFonts w:ascii="Tahoma" w:hAnsi="Tahoma"/>
              <w:sz w:val="20"/>
            </w:rPr>
          </w:pPr>
        </w:p>
      </w:tc>
    </w:tr>
  </w:tbl>
  <w:p w14:paraId="06000000">
    <w:pPr>
      <w:pStyle w:val="Style_2"/>
      <w:rPr>
        <w:sz w:val="2"/>
      </w:rPr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  <w:r>
      <w:t xml:space="preserve"> </w:t>
    </w: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numFmt w:val="bullet"/>
      <w:lvlText w:val="-"/>
      <w:pPr>
        <w:ind w:hanging="360" w:left="720"/>
      </w:pPr>
      <w:rPr>
        <w:rFonts w:ascii="Calibri" w:hAnsi="Calibri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-"/>
      <w:pPr>
        <w:ind w:hanging="360" w:left="2880"/>
      </w:pPr>
      <w:rPr>
        <w:rFonts w:ascii="Calibri" w:hAnsi="Calibri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-"/>
      <w:pPr>
        <w:ind w:hanging="360" w:left="5040"/>
      </w:pPr>
      <w:rPr>
        <w:rFonts w:ascii="Calibri" w:hAnsi="Calibri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1">
    <w:lvl w:ilvl="0">
      <w:numFmt w:val="bullet"/>
      <w:lvlText w:val="-"/>
      <w:pPr>
        <w:ind w:hanging="360" w:left="720"/>
      </w:pPr>
      <w:rPr>
        <w:rFonts w:ascii="Calibri" w:hAnsi="Calibri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-"/>
      <w:pPr>
        <w:ind w:hanging="360" w:left="2880"/>
      </w:pPr>
      <w:rPr>
        <w:rFonts w:ascii="Calibri" w:hAnsi="Calibri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-"/>
      <w:pPr>
        <w:ind w:hanging="360" w:left="5040"/>
      </w:pPr>
      <w:rPr>
        <w:rFonts w:ascii="Calibri" w:hAnsi="Calibri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2">
    <w:lvl w:ilvl="0">
      <w:numFmt w:val="bullet"/>
      <w:lvlText w:val="-"/>
      <w:pPr>
        <w:ind w:hanging="360" w:left="720"/>
      </w:pPr>
      <w:rPr>
        <w:rFonts w:ascii="Calibri" w:hAnsi="Calibri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-"/>
      <w:pPr>
        <w:ind w:hanging="360" w:left="2880"/>
      </w:pPr>
      <w:rPr>
        <w:rFonts w:ascii="Calibri" w:hAnsi="Calibri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-"/>
      <w:pPr>
        <w:ind w:hanging="360" w:left="5040"/>
      </w:pPr>
      <w:rPr>
        <w:rFonts w:ascii="Calibri" w:hAnsi="Calibri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3">
    <w:lvl w:ilvl="0">
      <w:numFmt w:val="bullet"/>
      <w:lvlText w:val="-"/>
      <w:pPr>
        <w:ind w:hanging="360" w:left="720"/>
      </w:pPr>
      <w:rPr>
        <w:rFonts w:ascii="Calibri" w:hAnsi="Calibri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-"/>
      <w:pPr>
        <w:ind w:hanging="360" w:left="2880"/>
      </w:pPr>
      <w:rPr>
        <w:rFonts w:ascii="Calibri" w:hAnsi="Calibri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-"/>
      <w:pPr>
        <w:ind w:hanging="360" w:left="5040"/>
      </w:pPr>
      <w:rPr>
        <w:rFonts w:ascii="Calibri" w:hAnsi="Calibri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pPr>
      <w:spacing w:after="200" w:line="276" w:lineRule="auto"/>
      <w:ind/>
    </w:pPr>
  </w:style>
  <w:style w:default="1" w:styleId="Style_4_ch" w:type="character">
    <w:name w:val="Normal"/>
    <w:link w:val="Style_4"/>
  </w:style>
  <w:style w:styleId="Style_5" w:type="paragraph">
    <w:name w:val="toc 2"/>
    <w:next w:val="Style_4"/>
    <w:link w:val="Style_5_ch"/>
    <w:uiPriority w:val="39"/>
    <w:pPr>
      <w:ind w:firstLine="0" w:left="200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Balloon Text"/>
    <w:basedOn w:val="Style_4"/>
    <w:link w:val="Style_6_ch"/>
    <w:pPr>
      <w:spacing w:after="0" w:line="240" w:lineRule="auto"/>
      <w:ind/>
    </w:pPr>
    <w:rPr>
      <w:rFonts w:ascii="Tahoma" w:hAnsi="Tahoma"/>
      <w:sz w:val="16"/>
    </w:rPr>
  </w:style>
  <w:style w:styleId="Style_6_ch" w:type="character">
    <w:name w:val="Balloon Text"/>
    <w:basedOn w:val="Style_4_ch"/>
    <w:link w:val="Style_6"/>
    <w:rPr>
      <w:rFonts w:ascii="Tahoma" w:hAnsi="Tahoma"/>
      <w:sz w:val="16"/>
    </w:rPr>
  </w:style>
  <w:style w:styleId="Style_7" w:type="paragraph">
    <w:name w:val="toc 4"/>
    <w:next w:val="Style_4"/>
    <w:link w:val="Style_7_ch"/>
    <w:uiPriority w:val="39"/>
    <w:pPr>
      <w:ind w:firstLine="0" w:left="600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ConsPlusTitle"/>
    <w:link w:val="Style_8_ch"/>
    <w:pPr>
      <w:widowControl w:val="0"/>
      <w:ind/>
    </w:pPr>
    <w:rPr>
      <w:rFonts w:ascii="Arial" w:hAnsi="Arial"/>
      <w:b w:val="1"/>
      <w:sz w:val="24"/>
    </w:rPr>
  </w:style>
  <w:style w:styleId="Style_8_ch" w:type="character">
    <w:name w:val="ConsPlusTitle"/>
    <w:link w:val="Style_8"/>
    <w:rPr>
      <w:rFonts w:ascii="Arial" w:hAnsi="Arial"/>
      <w:b w:val="1"/>
      <w:sz w:val="24"/>
    </w:rPr>
  </w:style>
  <w:style w:styleId="Style_9" w:type="paragraph">
    <w:name w:val="toc 6"/>
    <w:next w:val="Style_4"/>
    <w:link w:val="Style_9_ch"/>
    <w:uiPriority w:val="39"/>
    <w:pPr>
      <w:ind w:firstLine="0" w:left="1000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toc 7"/>
    <w:next w:val="Style_4"/>
    <w:link w:val="Style_10_ch"/>
    <w:uiPriority w:val="39"/>
    <w:pPr>
      <w:ind w:firstLine="0" w:left="1200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11" w:type="paragraph">
    <w:name w:val="Endnote"/>
    <w:link w:val="Style_11_ch"/>
    <w:pPr>
      <w:ind w:firstLine="851" w:left="0"/>
      <w:jc w:val="both"/>
    </w:pPr>
    <w:rPr>
      <w:rFonts w:ascii="XO Thames" w:hAnsi="XO Thames"/>
    </w:rPr>
  </w:style>
  <w:style w:styleId="Style_11_ch" w:type="character">
    <w:name w:val="Endnote"/>
    <w:link w:val="Style_11"/>
    <w:rPr>
      <w:rFonts w:ascii="XO Thames" w:hAnsi="XO Thames"/>
    </w:rPr>
  </w:style>
  <w:style w:styleId="Style_12" w:type="paragraph">
    <w:name w:val="heading 3"/>
    <w:next w:val="Style_4"/>
    <w:link w:val="Style_12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2_ch" w:type="character">
    <w:name w:val="heading 3"/>
    <w:link w:val="Style_12"/>
    <w:rPr>
      <w:rFonts w:ascii="XO Thames" w:hAnsi="XO Thames"/>
      <w:b w:val="1"/>
      <w:sz w:val="26"/>
    </w:rPr>
  </w:style>
  <w:style w:styleId="Style_1" w:type="paragraph">
    <w:name w:val="header"/>
    <w:basedOn w:val="Style_4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4_ch"/>
    <w:link w:val="Style_1"/>
  </w:style>
  <w:style w:styleId="Style_13" w:type="paragraph">
    <w:name w:val="ConsPlusCell"/>
    <w:link w:val="Style_13_ch"/>
    <w:pPr>
      <w:widowControl w:val="0"/>
      <w:ind/>
    </w:pPr>
    <w:rPr>
      <w:rFonts w:ascii="Courier New" w:hAnsi="Courier New"/>
      <w:sz w:val="20"/>
    </w:rPr>
  </w:style>
  <w:style w:styleId="Style_13_ch" w:type="character">
    <w:name w:val="ConsPlusCell"/>
    <w:link w:val="Style_13"/>
    <w:rPr>
      <w:rFonts w:ascii="Courier New" w:hAnsi="Courier New"/>
      <w:sz w:val="20"/>
    </w:rPr>
  </w:style>
  <w:style w:styleId="Style_14" w:type="paragraph">
    <w:name w:val="Default Paragraph Font"/>
    <w:link w:val="Style_14_ch"/>
  </w:style>
  <w:style w:styleId="Style_14_ch" w:type="character">
    <w:name w:val="Default Paragraph Font"/>
    <w:link w:val="Style_14"/>
  </w:style>
  <w:style w:styleId="Style_15" w:type="paragraph">
    <w:name w:val="Гиперссылка1"/>
    <w:link w:val="Style_15_ch"/>
    <w:rPr>
      <w:color w:val="0000FF"/>
      <w:u w:val="single"/>
    </w:rPr>
  </w:style>
  <w:style w:styleId="Style_15_ch" w:type="character">
    <w:name w:val="Гиперссылка1"/>
    <w:link w:val="Style_15"/>
    <w:rPr>
      <w:color w:val="0000FF"/>
      <w:u w:val="single"/>
    </w:rPr>
  </w:style>
  <w:style w:styleId="Style_16" w:type="paragraph">
    <w:name w:val="toc 3"/>
    <w:next w:val="Style_4"/>
    <w:link w:val="Style_16_ch"/>
    <w:uiPriority w:val="39"/>
    <w:pPr>
      <w:ind w:firstLine="0" w:left="400"/>
    </w:pPr>
    <w:rPr>
      <w:rFonts w:ascii="XO Thames" w:hAnsi="XO Thames"/>
      <w:sz w:val="28"/>
    </w:rPr>
  </w:style>
  <w:style w:styleId="Style_16_ch" w:type="character">
    <w:name w:val="toc 3"/>
    <w:link w:val="Style_16"/>
    <w:rPr>
      <w:rFonts w:ascii="XO Thames" w:hAnsi="XO Thames"/>
      <w:sz w:val="28"/>
    </w:rPr>
  </w:style>
  <w:style w:styleId="Style_17" w:type="paragraph">
    <w:name w:val="ConsPlusNonformat"/>
    <w:link w:val="Style_17_ch"/>
    <w:pPr>
      <w:widowControl w:val="0"/>
      <w:ind/>
    </w:pPr>
    <w:rPr>
      <w:rFonts w:ascii="Courier New" w:hAnsi="Courier New"/>
      <w:sz w:val="20"/>
    </w:rPr>
  </w:style>
  <w:style w:styleId="Style_17_ch" w:type="character">
    <w:name w:val="ConsPlusNonformat"/>
    <w:link w:val="Style_17"/>
    <w:rPr>
      <w:rFonts w:ascii="Courier New" w:hAnsi="Courier New"/>
      <w:sz w:val="20"/>
    </w:rPr>
  </w:style>
  <w:style w:styleId="Style_18" w:type="paragraph">
    <w:name w:val="ConsPlusTextList"/>
    <w:link w:val="Style_18_ch"/>
    <w:pPr>
      <w:widowControl w:val="0"/>
      <w:ind/>
    </w:pPr>
    <w:rPr>
      <w:rFonts w:ascii="Times New Roman" w:hAnsi="Times New Roman"/>
      <w:sz w:val="24"/>
    </w:rPr>
  </w:style>
  <w:style w:styleId="Style_18_ch" w:type="character">
    <w:name w:val="ConsPlusTextList"/>
    <w:link w:val="Style_18"/>
    <w:rPr>
      <w:rFonts w:ascii="Times New Roman" w:hAnsi="Times New Roman"/>
      <w:sz w:val="24"/>
    </w:rPr>
  </w:style>
  <w:style w:styleId="Style_19" w:type="paragraph">
    <w:name w:val="heading 5"/>
    <w:next w:val="Style_4"/>
    <w:link w:val="Style_1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</w:rPr>
  </w:style>
  <w:style w:styleId="Style_19_ch" w:type="character">
    <w:name w:val="heading 5"/>
    <w:link w:val="Style_19"/>
    <w:rPr>
      <w:rFonts w:ascii="XO Thames" w:hAnsi="XO Thames"/>
      <w:b w:val="1"/>
    </w:rPr>
  </w:style>
  <w:style w:styleId="Style_20" w:type="paragraph">
    <w:name w:val="heading 1"/>
    <w:next w:val="Style_4"/>
    <w:link w:val="Style_2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0_ch" w:type="character">
    <w:name w:val="heading 1"/>
    <w:link w:val="Style_20"/>
    <w:rPr>
      <w:rFonts w:ascii="XO Thames" w:hAnsi="XO Thames"/>
      <w:b w:val="1"/>
      <w:sz w:val="32"/>
    </w:rPr>
  </w:style>
  <w:style w:styleId="Style_21" w:type="paragraph">
    <w:name w:val="Hyperlink"/>
    <w:link w:val="Style_21_ch"/>
    <w:rPr>
      <w:color w:val="0000FF"/>
      <w:u w:val="single"/>
    </w:rPr>
  </w:style>
  <w:style w:styleId="Style_21_ch" w:type="character">
    <w:name w:val="Hyperlink"/>
    <w:link w:val="Style_21"/>
    <w:rPr>
      <w:color w:val="0000FF"/>
      <w:u w:val="single"/>
    </w:rPr>
  </w:style>
  <w:style w:styleId="Style_22" w:type="paragraph">
    <w:name w:val="Footnote"/>
    <w:link w:val="Style_22_ch"/>
    <w:pPr>
      <w:ind w:firstLine="851" w:left="0"/>
      <w:jc w:val="both"/>
    </w:pPr>
    <w:rPr>
      <w:rFonts w:ascii="XO Thames" w:hAnsi="XO Thames"/>
    </w:rPr>
  </w:style>
  <w:style w:styleId="Style_22_ch" w:type="character">
    <w:name w:val="Footnote"/>
    <w:link w:val="Style_22"/>
    <w:rPr>
      <w:rFonts w:ascii="XO Thames" w:hAnsi="XO Thames"/>
    </w:rPr>
  </w:style>
  <w:style w:styleId="Style_23" w:type="paragraph">
    <w:name w:val="toc 1"/>
    <w:next w:val="Style_4"/>
    <w:link w:val="Style_23_ch"/>
    <w:uiPriority w:val="39"/>
    <w:rPr>
      <w:rFonts w:ascii="XO Thames" w:hAnsi="XO Thames"/>
      <w:b w:val="1"/>
      <w:sz w:val="28"/>
    </w:rPr>
  </w:style>
  <w:style w:styleId="Style_23_ch" w:type="character">
    <w:name w:val="toc 1"/>
    <w:link w:val="Style_23"/>
    <w:rPr>
      <w:rFonts w:ascii="XO Thames" w:hAnsi="XO Thames"/>
      <w:b w:val="1"/>
      <w:sz w:val="28"/>
    </w:rPr>
  </w:style>
  <w:style w:styleId="Style_24" w:type="paragraph">
    <w:name w:val="Header and Footer"/>
    <w:link w:val="Style_24_ch"/>
    <w:pPr>
      <w:ind/>
      <w:jc w:val="both"/>
    </w:pPr>
    <w:rPr>
      <w:rFonts w:ascii="XO Thames" w:hAnsi="XO Thames"/>
      <w:sz w:val="28"/>
    </w:rPr>
  </w:style>
  <w:style w:styleId="Style_24_ch" w:type="character">
    <w:name w:val="Header and Footer"/>
    <w:link w:val="Style_24"/>
    <w:rPr>
      <w:rFonts w:ascii="XO Thames" w:hAnsi="XO Thames"/>
      <w:sz w:val="28"/>
    </w:rPr>
  </w:style>
  <w:style w:styleId="Style_25" w:type="paragraph">
    <w:name w:val="Основной шрифт абзаца1"/>
    <w:link w:val="Style_25_ch"/>
  </w:style>
  <w:style w:styleId="Style_25_ch" w:type="character">
    <w:name w:val="Основной шрифт абзаца1"/>
    <w:link w:val="Style_25"/>
  </w:style>
  <w:style w:styleId="Style_26" w:type="paragraph">
    <w:name w:val="ConsPlusJurTerm"/>
    <w:link w:val="Style_26_ch"/>
    <w:pPr>
      <w:widowControl w:val="0"/>
      <w:ind/>
    </w:pPr>
    <w:rPr>
      <w:rFonts w:ascii="Tahoma" w:hAnsi="Tahoma"/>
      <w:sz w:val="26"/>
    </w:rPr>
  </w:style>
  <w:style w:styleId="Style_26_ch" w:type="character">
    <w:name w:val="ConsPlusJurTerm"/>
    <w:link w:val="Style_26"/>
    <w:rPr>
      <w:rFonts w:ascii="Tahoma" w:hAnsi="Tahoma"/>
      <w:sz w:val="26"/>
    </w:rPr>
  </w:style>
  <w:style w:styleId="Style_27" w:type="paragraph">
    <w:name w:val="toc 9"/>
    <w:next w:val="Style_4"/>
    <w:link w:val="Style_27_ch"/>
    <w:uiPriority w:val="39"/>
    <w:pPr>
      <w:ind w:firstLine="0" w:left="1600"/>
    </w:pPr>
    <w:rPr>
      <w:rFonts w:ascii="XO Thames" w:hAnsi="XO Thames"/>
      <w:sz w:val="28"/>
    </w:rPr>
  </w:style>
  <w:style w:styleId="Style_27_ch" w:type="character">
    <w:name w:val="toc 9"/>
    <w:link w:val="Style_27"/>
    <w:rPr>
      <w:rFonts w:ascii="XO Thames" w:hAnsi="XO Thames"/>
      <w:sz w:val="28"/>
    </w:rPr>
  </w:style>
  <w:style w:styleId="Style_28" w:type="paragraph">
    <w:name w:val="ConsPlusDocList"/>
    <w:link w:val="Style_28_ch"/>
    <w:pPr>
      <w:widowControl w:val="0"/>
      <w:ind/>
    </w:pPr>
    <w:rPr>
      <w:rFonts w:ascii="Tahoma" w:hAnsi="Tahoma"/>
      <w:sz w:val="18"/>
    </w:rPr>
  </w:style>
  <w:style w:styleId="Style_28_ch" w:type="character">
    <w:name w:val="ConsPlusDocList"/>
    <w:link w:val="Style_28"/>
    <w:rPr>
      <w:rFonts w:ascii="Tahoma" w:hAnsi="Tahoma"/>
      <w:sz w:val="18"/>
    </w:rPr>
  </w:style>
  <w:style w:styleId="Style_29" w:type="paragraph">
    <w:name w:val="toc 8"/>
    <w:next w:val="Style_4"/>
    <w:link w:val="Style_29_ch"/>
    <w:uiPriority w:val="39"/>
    <w:pPr>
      <w:ind w:firstLine="0" w:left="1400"/>
    </w:pPr>
    <w:rPr>
      <w:rFonts w:ascii="XO Thames" w:hAnsi="XO Thames"/>
      <w:sz w:val="28"/>
    </w:rPr>
  </w:style>
  <w:style w:styleId="Style_29_ch" w:type="character">
    <w:name w:val="toc 8"/>
    <w:link w:val="Style_29"/>
    <w:rPr>
      <w:rFonts w:ascii="XO Thames" w:hAnsi="XO Thames"/>
      <w:sz w:val="28"/>
    </w:rPr>
  </w:style>
  <w:style w:styleId="Style_2" w:type="paragraph">
    <w:name w:val="ConsPlusNormal"/>
    <w:link w:val="Style_2_ch"/>
    <w:pPr>
      <w:widowControl w:val="0"/>
      <w:ind/>
    </w:pPr>
    <w:rPr>
      <w:rFonts w:ascii="Times New Roman" w:hAnsi="Times New Roman"/>
      <w:sz w:val="24"/>
    </w:rPr>
  </w:style>
  <w:style w:styleId="Style_2_ch" w:type="character">
    <w:name w:val="ConsPlusNormal"/>
    <w:link w:val="Style_2"/>
    <w:rPr>
      <w:rFonts w:ascii="Times New Roman" w:hAnsi="Times New Roman"/>
      <w:sz w:val="24"/>
    </w:rPr>
  </w:style>
  <w:style w:styleId="Style_30" w:type="paragraph">
    <w:name w:val="toc 5"/>
    <w:next w:val="Style_4"/>
    <w:link w:val="Style_30_ch"/>
    <w:uiPriority w:val="39"/>
    <w:pPr>
      <w:ind w:firstLine="0" w:left="800"/>
    </w:pPr>
    <w:rPr>
      <w:rFonts w:ascii="XO Thames" w:hAnsi="XO Thames"/>
      <w:sz w:val="28"/>
    </w:rPr>
  </w:style>
  <w:style w:styleId="Style_30_ch" w:type="character">
    <w:name w:val="toc 5"/>
    <w:link w:val="Style_30"/>
    <w:rPr>
      <w:rFonts w:ascii="XO Thames" w:hAnsi="XO Thames"/>
      <w:sz w:val="28"/>
    </w:rPr>
  </w:style>
  <w:style w:styleId="Style_31" w:type="paragraph">
    <w:name w:val="footer"/>
    <w:basedOn w:val="Style_4"/>
    <w:link w:val="Style_31_ch"/>
    <w:pPr>
      <w:tabs>
        <w:tab w:leader="none" w:pos="4677" w:val="center"/>
        <w:tab w:leader="none" w:pos="9355" w:val="right"/>
      </w:tabs>
      <w:ind/>
    </w:pPr>
  </w:style>
  <w:style w:styleId="Style_31_ch" w:type="character">
    <w:name w:val="footer"/>
    <w:basedOn w:val="Style_4_ch"/>
    <w:link w:val="Style_31"/>
  </w:style>
  <w:style w:styleId="Style_32" w:type="paragraph">
    <w:name w:val="Subtitle"/>
    <w:next w:val="Style_4"/>
    <w:link w:val="Style_3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2_ch" w:type="character">
    <w:name w:val="Subtitle"/>
    <w:link w:val="Style_32"/>
    <w:rPr>
      <w:rFonts w:ascii="XO Thames" w:hAnsi="XO Thames"/>
      <w:i w:val="1"/>
      <w:sz w:val="24"/>
    </w:rPr>
  </w:style>
  <w:style w:styleId="Style_33" w:type="paragraph">
    <w:name w:val="ConsPlusTextList1"/>
    <w:link w:val="Style_33_ch"/>
    <w:pPr>
      <w:widowControl w:val="0"/>
      <w:ind/>
    </w:pPr>
    <w:rPr>
      <w:rFonts w:ascii="Times New Roman" w:hAnsi="Times New Roman"/>
      <w:sz w:val="24"/>
    </w:rPr>
  </w:style>
  <w:style w:styleId="Style_33_ch" w:type="character">
    <w:name w:val="ConsPlusTextList1"/>
    <w:link w:val="Style_33"/>
    <w:rPr>
      <w:rFonts w:ascii="Times New Roman" w:hAnsi="Times New Roman"/>
      <w:sz w:val="24"/>
    </w:rPr>
  </w:style>
  <w:style w:styleId="Style_34" w:type="paragraph">
    <w:name w:val="Title"/>
    <w:next w:val="Style_4"/>
    <w:link w:val="Style_34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4_ch" w:type="character">
    <w:name w:val="Title"/>
    <w:link w:val="Style_34"/>
    <w:rPr>
      <w:rFonts w:ascii="XO Thames" w:hAnsi="XO Thames"/>
      <w:b w:val="1"/>
      <w:caps w:val="1"/>
      <w:sz w:val="40"/>
    </w:rPr>
  </w:style>
  <w:style w:styleId="Style_35" w:type="paragraph">
    <w:name w:val="heading 4"/>
    <w:next w:val="Style_4"/>
    <w:link w:val="Style_35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5_ch" w:type="character">
    <w:name w:val="heading 4"/>
    <w:link w:val="Style_35"/>
    <w:rPr>
      <w:rFonts w:ascii="XO Thames" w:hAnsi="XO Thames"/>
      <w:b w:val="1"/>
      <w:sz w:val="24"/>
    </w:rPr>
  </w:style>
  <w:style w:styleId="Style_36" w:type="paragraph">
    <w:name w:val="heading 2"/>
    <w:next w:val="Style_4"/>
    <w:link w:val="Style_36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6_ch" w:type="character">
    <w:name w:val="heading 2"/>
    <w:link w:val="Style_36"/>
    <w:rPr>
      <w:rFonts w:ascii="XO Thames" w:hAnsi="XO Thames"/>
      <w:b w:val="1"/>
      <w:sz w:val="28"/>
    </w:rPr>
  </w:style>
  <w:style w:styleId="Style_37" w:type="paragraph">
    <w:name w:val="Обычный1"/>
    <w:link w:val="Style_37_ch"/>
    <w:rPr>
      <w:rFonts w:asciiTheme="minorAscii" w:hAnsiTheme="minorHAnsi"/>
      <w:sz w:val="22"/>
    </w:rPr>
  </w:style>
  <w:style w:styleId="Style_37_ch" w:type="character">
    <w:name w:val="Обычный1"/>
    <w:link w:val="Style_37"/>
    <w:rPr>
      <w:rFonts w:asciiTheme="minorAscii" w:hAnsiTheme="minorHAnsi"/>
      <w:sz w:val="22"/>
    </w:rPr>
  </w:style>
  <w:style w:styleId="Style_38" w:type="paragraph">
    <w:name w:val="ConsPlusTitlePage"/>
    <w:link w:val="Style_38_ch"/>
    <w:pPr>
      <w:widowControl w:val="0"/>
      <w:ind/>
    </w:pPr>
    <w:rPr>
      <w:rFonts w:ascii="Tahoma" w:hAnsi="Tahoma"/>
      <w:sz w:val="24"/>
    </w:rPr>
  </w:style>
  <w:style w:styleId="Style_38_ch" w:type="character">
    <w:name w:val="ConsPlusTitlePage"/>
    <w:link w:val="Style_38"/>
    <w:rPr>
      <w:rFonts w:ascii="Tahoma" w:hAnsi="Tahoma"/>
      <w:sz w:val="24"/>
    </w:r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footer2.xml" Type="http://schemas.openxmlformats.org/officeDocument/2006/relationships/foot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9" Target="numbering.xml" Type="http://schemas.openxmlformats.org/officeDocument/2006/relationships/numbering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2024-07-31T14:43:08Z</dcterms:modified>
</cp:coreProperties>
</file>