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76" w:rsidRDefault="008A4576" w:rsidP="00DA4853">
      <w:pPr>
        <w:ind w:firstLine="709"/>
        <w:jc w:val="center"/>
        <w:rPr>
          <w:b/>
          <w:sz w:val="28"/>
          <w:szCs w:val="28"/>
        </w:rPr>
      </w:pPr>
      <w:r>
        <w:rPr>
          <w:b/>
          <w:sz w:val="28"/>
          <w:szCs w:val="28"/>
        </w:rPr>
        <w:t xml:space="preserve">Налоговой службой проводится проверка участников сферы общественного питания на предмет применения касс </w:t>
      </w:r>
    </w:p>
    <w:p w:rsidR="00D31C87" w:rsidRPr="00D31C87" w:rsidRDefault="00D31C87" w:rsidP="00810F99">
      <w:pPr>
        <w:spacing w:line="276" w:lineRule="auto"/>
        <w:ind w:firstLine="708"/>
        <w:jc w:val="center"/>
        <w:rPr>
          <w:b/>
          <w:sz w:val="28"/>
          <w:szCs w:val="28"/>
        </w:rPr>
      </w:pPr>
    </w:p>
    <w:p w:rsidR="008A4576" w:rsidRDefault="00D73468" w:rsidP="008A4576">
      <w:pPr>
        <w:ind w:firstLine="426"/>
        <w:jc w:val="both"/>
        <w:outlineLvl w:val="0"/>
        <w:rPr>
          <w:color w:val="000000" w:themeColor="text1"/>
          <w:sz w:val="28"/>
          <w:szCs w:val="28"/>
        </w:rPr>
      </w:pPr>
      <w:r>
        <w:rPr>
          <w:color w:val="000000" w:themeColor="text1"/>
          <w:sz w:val="28"/>
          <w:szCs w:val="28"/>
        </w:rPr>
        <w:t xml:space="preserve"> </w:t>
      </w:r>
      <w:r w:rsidR="008A4576" w:rsidRPr="008A4576">
        <w:rPr>
          <w:color w:val="000000" w:themeColor="text1"/>
          <w:sz w:val="28"/>
          <w:szCs w:val="28"/>
        </w:rPr>
        <w:t>Налогов</w:t>
      </w:r>
      <w:r w:rsidR="008A4576">
        <w:rPr>
          <w:color w:val="000000" w:themeColor="text1"/>
          <w:sz w:val="28"/>
          <w:szCs w:val="28"/>
        </w:rPr>
        <w:t>ой</w:t>
      </w:r>
      <w:r w:rsidR="008A4576" w:rsidRPr="008A4576">
        <w:rPr>
          <w:color w:val="000000" w:themeColor="text1"/>
          <w:sz w:val="28"/>
          <w:szCs w:val="28"/>
        </w:rPr>
        <w:t xml:space="preserve"> служб</w:t>
      </w:r>
      <w:r w:rsidR="008A4576">
        <w:rPr>
          <w:color w:val="000000" w:themeColor="text1"/>
          <w:sz w:val="28"/>
          <w:szCs w:val="28"/>
        </w:rPr>
        <w:t>ой</w:t>
      </w:r>
      <w:r w:rsidR="008A4576" w:rsidRPr="008A4576">
        <w:rPr>
          <w:color w:val="000000" w:themeColor="text1"/>
          <w:sz w:val="28"/>
          <w:szCs w:val="28"/>
        </w:rPr>
        <w:t xml:space="preserve"> </w:t>
      </w:r>
      <w:r w:rsidR="008A4576">
        <w:rPr>
          <w:color w:val="000000" w:themeColor="text1"/>
          <w:sz w:val="28"/>
          <w:szCs w:val="28"/>
        </w:rPr>
        <w:t xml:space="preserve"> </w:t>
      </w:r>
      <w:r w:rsidR="008A4576" w:rsidRPr="008A4576">
        <w:rPr>
          <w:color w:val="000000" w:themeColor="text1"/>
          <w:sz w:val="28"/>
          <w:szCs w:val="28"/>
        </w:rPr>
        <w:t>реализ</w:t>
      </w:r>
      <w:r w:rsidR="008A4576">
        <w:rPr>
          <w:color w:val="000000" w:themeColor="text1"/>
          <w:sz w:val="28"/>
          <w:szCs w:val="28"/>
        </w:rPr>
        <w:t>уется</w:t>
      </w:r>
      <w:r w:rsidR="008A4576" w:rsidRPr="008A4576">
        <w:rPr>
          <w:color w:val="000000" w:themeColor="text1"/>
          <w:sz w:val="28"/>
          <w:szCs w:val="28"/>
        </w:rPr>
        <w:t xml:space="preserve"> отраслево</w:t>
      </w:r>
      <w:r w:rsidR="008A4576">
        <w:rPr>
          <w:color w:val="000000" w:themeColor="text1"/>
          <w:sz w:val="28"/>
          <w:szCs w:val="28"/>
        </w:rPr>
        <w:t>й</w:t>
      </w:r>
      <w:r w:rsidR="008A4576" w:rsidRPr="008A4576">
        <w:rPr>
          <w:color w:val="000000" w:themeColor="text1"/>
          <w:sz w:val="28"/>
          <w:szCs w:val="28"/>
        </w:rPr>
        <w:t xml:space="preserve"> проект «Общественное питание», </w:t>
      </w:r>
      <w:r w:rsidR="008A4576">
        <w:rPr>
          <w:color w:val="000000" w:themeColor="text1"/>
          <w:sz w:val="28"/>
          <w:szCs w:val="28"/>
        </w:rPr>
        <w:t>направленный на</w:t>
      </w:r>
      <w:r w:rsidR="008A4576" w:rsidRPr="008A4576">
        <w:rPr>
          <w:color w:val="000000" w:themeColor="text1"/>
          <w:sz w:val="28"/>
          <w:szCs w:val="28"/>
        </w:rPr>
        <w:t xml:space="preserve"> вывод предприятий общественного питания из теневого сектора экономики, а также обеспечение интересов граждан и защиты прав потребителей.</w:t>
      </w:r>
    </w:p>
    <w:p w:rsidR="008A4576" w:rsidRDefault="00047652" w:rsidP="008A4576">
      <w:pPr>
        <w:ind w:firstLine="426"/>
        <w:jc w:val="both"/>
        <w:outlineLvl w:val="0"/>
        <w:rPr>
          <w:color w:val="000000" w:themeColor="text1"/>
          <w:sz w:val="28"/>
          <w:szCs w:val="28"/>
        </w:rPr>
      </w:pPr>
      <w:r w:rsidRPr="00047652">
        <w:rPr>
          <w:color w:val="000000" w:themeColor="text1"/>
          <w:sz w:val="28"/>
          <w:szCs w:val="28"/>
        </w:rPr>
        <w:t>По закону о применении контрольно-кассовой техники при расчете продавец обязан выдать кассовый чек или бланк строгой отчетности на бумаге. Если до момента расчета покупатель предоставил номер телефона или адрес электронной почты, то кассовый чек или бланк строгой отчетности направляется ему в электронной форме.</w:t>
      </w:r>
    </w:p>
    <w:p w:rsidR="008A4576" w:rsidRDefault="00047652" w:rsidP="008A4576">
      <w:pPr>
        <w:ind w:firstLine="426"/>
        <w:jc w:val="both"/>
        <w:outlineLvl w:val="0"/>
        <w:rPr>
          <w:color w:val="000000" w:themeColor="text1"/>
          <w:sz w:val="28"/>
          <w:szCs w:val="28"/>
        </w:rPr>
      </w:pPr>
      <w:r>
        <w:rPr>
          <w:color w:val="000000" w:themeColor="text1"/>
          <w:sz w:val="28"/>
          <w:szCs w:val="28"/>
        </w:rPr>
        <w:t>В</w:t>
      </w:r>
      <w:r w:rsidR="008A4576" w:rsidRPr="008A4576">
        <w:rPr>
          <w:color w:val="000000" w:themeColor="text1"/>
          <w:sz w:val="28"/>
          <w:szCs w:val="28"/>
        </w:rPr>
        <w:t xml:space="preserve"> рамках данного проекта проводится мониторинг расчетов, по итогам которого организации, не применяющие </w:t>
      </w:r>
      <w:r>
        <w:rPr>
          <w:color w:val="000000" w:themeColor="text1"/>
          <w:sz w:val="28"/>
          <w:szCs w:val="28"/>
        </w:rPr>
        <w:t>онлайн-кассы</w:t>
      </w:r>
      <w:r w:rsidR="008A4576" w:rsidRPr="008A4576">
        <w:rPr>
          <w:color w:val="000000" w:themeColor="text1"/>
          <w:sz w:val="28"/>
          <w:szCs w:val="28"/>
        </w:rPr>
        <w:t xml:space="preserve">, включаются в планы контрольных мероприятий. </w:t>
      </w:r>
      <w:r>
        <w:rPr>
          <w:color w:val="000000" w:themeColor="text1"/>
          <w:sz w:val="28"/>
          <w:szCs w:val="28"/>
        </w:rPr>
        <w:t>П</w:t>
      </w:r>
      <w:r w:rsidR="008A4576" w:rsidRPr="008A4576">
        <w:rPr>
          <w:color w:val="000000" w:themeColor="text1"/>
          <w:sz w:val="28"/>
          <w:szCs w:val="28"/>
        </w:rPr>
        <w:t>роверки проводятся только в отношении недобросовестных участников рынка.</w:t>
      </w:r>
    </w:p>
    <w:p w:rsidR="00047652" w:rsidRDefault="00047652" w:rsidP="008A4576">
      <w:pPr>
        <w:ind w:firstLine="426"/>
        <w:jc w:val="both"/>
        <w:outlineLvl w:val="0"/>
        <w:rPr>
          <w:color w:val="000000" w:themeColor="text1"/>
          <w:sz w:val="28"/>
          <w:szCs w:val="28"/>
        </w:rPr>
      </w:pPr>
      <w:r>
        <w:rPr>
          <w:color w:val="000000" w:themeColor="text1"/>
          <w:sz w:val="28"/>
          <w:szCs w:val="28"/>
        </w:rPr>
        <w:t>П</w:t>
      </w:r>
      <w:r w:rsidR="008A4576" w:rsidRPr="008A4576">
        <w:rPr>
          <w:color w:val="000000" w:themeColor="text1"/>
          <w:sz w:val="28"/>
          <w:szCs w:val="28"/>
        </w:rPr>
        <w:t xml:space="preserve">ри планировании проверок налоговые органы ориентируются и на общественный контроль. </w:t>
      </w:r>
      <w:r>
        <w:rPr>
          <w:color w:val="000000" w:themeColor="text1"/>
          <w:sz w:val="28"/>
          <w:szCs w:val="28"/>
        </w:rPr>
        <w:t xml:space="preserve">С помощью </w:t>
      </w:r>
      <w:r w:rsidRPr="00047652">
        <w:rPr>
          <w:color w:val="000000" w:themeColor="text1"/>
          <w:sz w:val="28"/>
          <w:szCs w:val="28"/>
        </w:rPr>
        <w:t>бесплатно</w:t>
      </w:r>
      <w:r>
        <w:rPr>
          <w:color w:val="000000" w:themeColor="text1"/>
          <w:sz w:val="28"/>
          <w:szCs w:val="28"/>
        </w:rPr>
        <w:t>го</w:t>
      </w:r>
      <w:r w:rsidRPr="00047652">
        <w:rPr>
          <w:color w:val="000000" w:themeColor="text1"/>
          <w:sz w:val="28"/>
          <w:szCs w:val="28"/>
        </w:rPr>
        <w:t xml:space="preserve"> мобильно</w:t>
      </w:r>
      <w:r>
        <w:rPr>
          <w:color w:val="000000" w:themeColor="text1"/>
          <w:sz w:val="28"/>
          <w:szCs w:val="28"/>
        </w:rPr>
        <w:t>го</w:t>
      </w:r>
      <w:r w:rsidRPr="00047652">
        <w:rPr>
          <w:color w:val="000000" w:themeColor="text1"/>
          <w:sz w:val="28"/>
          <w:szCs w:val="28"/>
        </w:rPr>
        <w:t xml:space="preserve"> приложени</w:t>
      </w:r>
      <w:r>
        <w:rPr>
          <w:color w:val="000000" w:themeColor="text1"/>
          <w:sz w:val="28"/>
          <w:szCs w:val="28"/>
        </w:rPr>
        <w:t>я</w:t>
      </w:r>
      <w:r w:rsidRPr="00047652">
        <w:rPr>
          <w:color w:val="000000" w:themeColor="text1"/>
          <w:sz w:val="28"/>
          <w:szCs w:val="28"/>
        </w:rPr>
        <w:t xml:space="preserve"> «Проверка чека»</w:t>
      </w:r>
      <w:r>
        <w:rPr>
          <w:color w:val="000000" w:themeColor="text1"/>
          <w:sz w:val="28"/>
          <w:szCs w:val="28"/>
        </w:rPr>
        <w:t xml:space="preserve"> п</w:t>
      </w:r>
      <w:r w:rsidRPr="00047652">
        <w:rPr>
          <w:color w:val="000000" w:themeColor="text1"/>
          <w:sz w:val="28"/>
          <w:szCs w:val="28"/>
        </w:rPr>
        <w:t>окупатель может проверить легальность выданного чека,</w:t>
      </w:r>
      <w:r>
        <w:rPr>
          <w:color w:val="000000" w:themeColor="text1"/>
          <w:sz w:val="28"/>
          <w:szCs w:val="28"/>
        </w:rPr>
        <w:t xml:space="preserve"> направить жалобу в налоговую службу </w:t>
      </w:r>
      <w:r w:rsidR="00E121D5">
        <w:rPr>
          <w:color w:val="000000" w:themeColor="text1"/>
          <w:sz w:val="28"/>
          <w:szCs w:val="28"/>
        </w:rPr>
        <w:t>в</w:t>
      </w:r>
      <w:r>
        <w:rPr>
          <w:color w:val="000000" w:themeColor="text1"/>
          <w:sz w:val="28"/>
          <w:szCs w:val="28"/>
        </w:rPr>
        <w:t xml:space="preserve"> случае </w:t>
      </w:r>
      <w:r w:rsidRPr="00047652">
        <w:rPr>
          <w:color w:val="000000" w:themeColor="text1"/>
          <w:sz w:val="28"/>
          <w:szCs w:val="28"/>
        </w:rPr>
        <w:t>отка</w:t>
      </w:r>
      <w:r>
        <w:rPr>
          <w:color w:val="000000" w:themeColor="text1"/>
          <w:sz w:val="28"/>
          <w:szCs w:val="28"/>
        </w:rPr>
        <w:t>за</w:t>
      </w:r>
      <w:r w:rsidRPr="00047652">
        <w:rPr>
          <w:color w:val="000000" w:themeColor="text1"/>
          <w:sz w:val="28"/>
          <w:szCs w:val="28"/>
        </w:rPr>
        <w:t xml:space="preserve"> в выдаче чека или </w:t>
      </w:r>
      <w:r>
        <w:rPr>
          <w:color w:val="000000" w:themeColor="text1"/>
          <w:sz w:val="28"/>
          <w:szCs w:val="28"/>
        </w:rPr>
        <w:t xml:space="preserve">обнаружения каких-либо </w:t>
      </w:r>
      <w:r w:rsidRPr="00047652">
        <w:rPr>
          <w:color w:val="000000" w:themeColor="text1"/>
          <w:sz w:val="28"/>
          <w:szCs w:val="28"/>
        </w:rPr>
        <w:t>несоответстви</w:t>
      </w:r>
      <w:r>
        <w:rPr>
          <w:color w:val="000000" w:themeColor="text1"/>
          <w:sz w:val="28"/>
          <w:szCs w:val="28"/>
        </w:rPr>
        <w:t>й</w:t>
      </w:r>
      <w:r w:rsidRPr="00047652">
        <w:rPr>
          <w:color w:val="000000" w:themeColor="text1"/>
          <w:sz w:val="28"/>
          <w:szCs w:val="28"/>
        </w:rPr>
        <w:t>.</w:t>
      </w:r>
      <w:r>
        <w:rPr>
          <w:color w:val="000000" w:themeColor="text1"/>
          <w:sz w:val="28"/>
          <w:szCs w:val="28"/>
        </w:rPr>
        <w:t xml:space="preserve"> </w:t>
      </w:r>
    </w:p>
    <w:p w:rsidR="00047652" w:rsidRDefault="00C64CE3" w:rsidP="008A4576">
      <w:pPr>
        <w:ind w:firstLine="426"/>
        <w:jc w:val="both"/>
        <w:outlineLvl w:val="0"/>
        <w:rPr>
          <w:color w:val="000000" w:themeColor="text1"/>
          <w:sz w:val="28"/>
          <w:szCs w:val="28"/>
        </w:rPr>
      </w:pPr>
      <w:r w:rsidRPr="00C64CE3">
        <w:rPr>
          <w:color w:val="000000" w:themeColor="text1"/>
          <w:sz w:val="28"/>
          <w:szCs w:val="28"/>
        </w:rPr>
        <w:t xml:space="preserve">Налогоплательщики, занятые в сфере общественного питания, обязаны применять онлайн-кассы. </w:t>
      </w:r>
      <w:r w:rsidR="00047652" w:rsidRPr="00047652">
        <w:rPr>
          <w:color w:val="000000" w:themeColor="text1"/>
          <w:sz w:val="28"/>
          <w:szCs w:val="28"/>
        </w:rPr>
        <w:t xml:space="preserve">За нарушение законодательства о применении ККТ предусмотрены штрафы: для должностных лиц – в размере от 1/4 до 1/2 суммы расчета без применения </w:t>
      </w:r>
      <w:r w:rsidR="00047652">
        <w:rPr>
          <w:color w:val="000000" w:themeColor="text1"/>
          <w:sz w:val="28"/>
          <w:szCs w:val="28"/>
        </w:rPr>
        <w:t>онлайн-</w:t>
      </w:r>
      <w:r w:rsidR="00047652" w:rsidRPr="00047652">
        <w:rPr>
          <w:color w:val="000000" w:themeColor="text1"/>
          <w:sz w:val="28"/>
          <w:szCs w:val="28"/>
        </w:rPr>
        <w:t>кассы, но не менее 10 тысяч рублей, для юридических лиц – от 3/4 до полной суммы расчета, но не менее 30 тысяч рублей.</w:t>
      </w:r>
      <w:bookmarkStart w:id="0" w:name="_GoBack"/>
      <w:bookmarkEnd w:id="0"/>
    </w:p>
    <w:sectPr w:rsidR="00047652" w:rsidSect="00DA4853">
      <w:pgSz w:w="11906" w:h="16838"/>
      <w:pgMar w:top="28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0547B"/>
    <w:multiLevelType w:val="hybridMultilevel"/>
    <w:tmpl w:val="0DB2BEC4"/>
    <w:lvl w:ilvl="0" w:tplc="F1DE7EA6">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02F"/>
    <w:rsid w:val="00005DE4"/>
    <w:rsid w:val="000274D7"/>
    <w:rsid w:val="00047652"/>
    <w:rsid w:val="00047BF1"/>
    <w:rsid w:val="0007703C"/>
    <w:rsid w:val="000A6E5D"/>
    <w:rsid w:val="000B251A"/>
    <w:rsid w:val="000D4C1E"/>
    <w:rsid w:val="000E6C44"/>
    <w:rsid w:val="000F6B89"/>
    <w:rsid w:val="00116E71"/>
    <w:rsid w:val="00133EFA"/>
    <w:rsid w:val="001354FE"/>
    <w:rsid w:val="00144026"/>
    <w:rsid w:val="00151912"/>
    <w:rsid w:val="001635FD"/>
    <w:rsid w:val="00166C9F"/>
    <w:rsid w:val="0018769D"/>
    <w:rsid w:val="001F71BA"/>
    <w:rsid w:val="002059D0"/>
    <w:rsid w:val="00225AEB"/>
    <w:rsid w:val="00226AAE"/>
    <w:rsid w:val="0024052B"/>
    <w:rsid w:val="002707CC"/>
    <w:rsid w:val="00292806"/>
    <w:rsid w:val="002B1A22"/>
    <w:rsid w:val="002B3DCB"/>
    <w:rsid w:val="002E3A9D"/>
    <w:rsid w:val="002F7474"/>
    <w:rsid w:val="00332806"/>
    <w:rsid w:val="00355141"/>
    <w:rsid w:val="0036641B"/>
    <w:rsid w:val="003A600E"/>
    <w:rsid w:val="003D5B7D"/>
    <w:rsid w:val="003E5DC3"/>
    <w:rsid w:val="003F3080"/>
    <w:rsid w:val="0041160E"/>
    <w:rsid w:val="004239A2"/>
    <w:rsid w:val="00423DC0"/>
    <w:rsid w:val="004537F4"/>
    <w:rsid w:val="004548B2"/>
    <w:rsid w:val="004677D7"/>
    <w:rsid w:val="004708F4"/>
    <w:rsid w:val="00472B9B"/>
    <w:rsid w:val="00497141"/>
    <w:rsid w:val="004B0E0A"/>
    <w:rsid w:val="00515097"/>
    <w:rsid w:val="005207B2"/>
    <w:rsid w:val="00525BB9"/>
    <w:rsid w:val="00544284"/>
    <w:rsid w:val="00567DA8"/>
    <w:rsid w:val="00571ED1"/>
    <w:rsid w:val="00584638"/>
    <w:rsid w:val="00592FDA"/>
    <w:rsid w:val="005C47D0"/>
    <w:rsid w:val="005D4E7C"/>
    <w:rsid w:val="006044A1"/>
    <w:rsid w:val="00613B86"/>
    <w:rsid w:val="00631234"/>
    <w:rsid w:val="00631D45"/>
    <w:rsid w:val="00637892"/>
    <w:rsid w:val="006425E9"/>
    <w:rsid w:val="00652C13"/>
    <w:rsid w:val="00662A60"/>
    <w:rsid w:val="00680155"/>
    <w:rsid w:val="006857CF"/>
    <w:rsid w:val="00693EA8"/>
    <w:rsid w:val="0069537D"/>
    <w:rsid w:val="006B0AFA"/>
    <w:rsid w:val="006C39B1"/>
    <w:rsid w:val="007174D0"/>
    <w:rsid w:val="00735B01"/>
    <w:rsid w:val="00757671"/>
    <w:rsid w:val="00780EB1"/>
    <w:rsid w:val="007A165F"/>
    <w:rsid w:val="007B1023"/>
    <w:rsid w:val="007B7D11"/>
    <w:rsid w:val="007C2624"/>
    <w:rsid w:val="007F2853"/>
    <w:rsid w:val="00804CB8"/>
    <w:rsid w:val="00810F99"/>
    <w:rsid w:val="0084249F"/>
    <w:rsid w:val="00844310"/>
    <w:rsid w:val="0086007D"/>
    <w:rsid w:val="00863F98"/>
    <w:rsid w:val="00864C38"/>
    <w:rsid w:val="00874AF8"/>
    <w:rsid w:val="008848E4"/>
    <w:rsid w:val="00884EED"/>
    <w:rsid w:val="0088759B"/>
    <w:rsid w:val="0089006F"/>
    <w:rsid w:val="0089132B"/>
    <w:rsid w:val="0089302F"/>
    <w:rsid w:val="008A4576"/>
    <w:rsid w:val="008F3CC7"/>
    <w:rsid w:val="00926C7F"/>
    <w:rsid w:val="00937699"/>
    <w:rsid w:val="00977B04"/>
    <w:rsid w:val="0098193F"/>
    <w:rsid w:val="00987C75"/>
    <w:rsid w:val="009917FC"/>
    <w:rsid w:val="00994F14"/>
    <w:rsid w:val="009B4661"/>
    <w:rsid w:val="009B539A"/>
    <w:rsid w:val="009C272A"/>
    <w:rsid w:val="009D77D7"/>
    <w:rsid w:val="009D7F79"/>
    <w:rsid w:val="00A14E27"/>
    <w:rsid w:val="00A25D71"/>
    <w:rsid w:val="00A40DBB"/>
    <w:rsid w:val="00A47E0D"/>
    <w:rsid w:val="00A630DC"/>
    <w:rsid w:val="00A651F9"/>
    <w:rsid w:val="00A93EE8"/>
    <w:rsid w:val="00AA2FA3"/>
    <w:rsid w:val="00AB19FE"/>
    <w:rsid w:val="00AB7107"/>
    <w:rsid w:val="00AE0F77"/>
    <w:rsid w:val="00AE1214"/>
    <w:rsid w:val="00AF4F87"/>
    <w:rsid w:val="00B24081"/>
    <w:rsid w:val="00B30A49"/>
    <w:rsid w:val="00B33872"/>
    <w:rsid w:val="00B415BA"/>
    <w:rsid w:val="00B43525"/>
    <w:rsid w:val="00B476FB"/>
    <w:rsid w:val="00B526EB"/>
    <w:rsid w:val="00B612C5"/>
    <w:rsid w:val="00BB039E"/>
    <w:rsid w:val="00BC35C7"/>
    <w:rsid w:val="00BC72A0"/>
    <w:rsid w:val="00BC7E8C"/>
    <w:rsid w:val="00BE0449"/>
    <w:rsid w:val="00BF329D"/>
    <w:rsid w:val="00C043B0"/>
    <w:rsid w:val="00C50B09"/>
    <w:rsid w:val="00C64CE3"/>
    <w:rsid w:val="00C76C6C"/>
    <w:rsid w:val="00CA51F1"/>
    <w:rsid w:val="00CB575C"/>
    <w:rsid w:val="00CB5D2B"/>
    <w:rsid w:val="00CC7BC9"/>
    <w:rsid w:val="00CD297B"/>
    <w:rsid w:val="00CE01B3"/>
    <w:rsid w:val="00CF05E8"/>
    <w:rsid w:val="00D0390D"/>
    <w:rsid w:val="00D03F35"/>
    <w:rsid w:val="00D11360"/>
    <w:rsid w:val="00D11F19"/>
    <w:rsid w:val="00D31C87"/>
    <w:rsid w:val="00D73468"/>
    <w:rsid w:val="00D87676"/>
    <w:rsid w:val="00DA4853"/>
    <w:rsid w:val="00DE2561"/>
    <w:rsid w:val="00E074FE"/>
    <w:rsid w:val="00E121D5"/>
    <w:rsid w:val="00E436F4"/>
    <w:rsid w:val="00E4578F"/>
    <w:rsid w:val="00E61339"/>
    <w:rsid w:val="00E64CE9"/>
    <w:rsid w:val="00E66CF7"/>
    <w:rsid w:val="00E83E71"/>
    <w:rsid w:val="00E901D1"/>
    <w:rsid w:val="00E91E66"/>
    <w:rsid w:val="00EF5BB2"/>
    <w:rsid w:val="00F00196"/>
    <w:rsid w:val="00F01381"/>
    <w:rsid w:val="00F01DD6"/>
    <w:rsid w:val="00F2183A"/>
    <w:rsid w:val="00F37D52"/>
    <w:rsid w:val="00F5429C"/>
    <w:rsid w:val="00F85A5E"/>
    <w:rsid w:val="00F92B54"/>
    <w:rsid w:val="00F93628"/>
    <w:rsid w:val="00FA1857"/>
    <w:rsid w:val="00FA21D8"/>
    <w:rsid w:val="00FF34E9"/>
    <w:rsid w:val="00FF3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2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9302F"/>
    <w:pPr>
      <w:spacing w:after="120"/>
    </w:pPr>
    <w:rPr>
      <w:rFonts w:eastAsia="Calibri"/>
    </w:rPr>
  </w:style>
  <w:style w:type="character" w:customStyle="1" w:styleId="a4">
    <w:name w:val="Основной текст Знак"/>
    <w:basedOn w:val="a0"/>
    <w:link w:val="a3"/>
    <w:uiPriority w:val="99"/>
    <w:locked/>
    <w:rsid w:val="0089302F"/>
    <w:rPr>
      <w:rFonts w:ascii="Times New Roman" w:hAnsi="Times New Roman" w:cs="Times New Roman"/>
      <w:sz w:val="24"/>
      <w:lang w:eastAsia="ru-RU"/>
    </w:rPr>
  </w:style>
  <w:style w:type="paragraph" w:customStyle="1" w:styleId="ConsPlusNormal">
    <w:name w:val="ConsPlusNormal"/>
    <w:uiPriority w:val="99"/>
    <w:rsid w:val="0088759B"/>
    <w:pPr>
      <w:widowControl w:val="0"/>
      <w:autoSpaceDE w:val="0"/>
      <w:autoSpaceDN w:val="0"/>
      <w:adjustRightInd w:val="0"/>
      <w:ind w:firstLine="720"/>
    </w:pPr>
    <w:rPr>
      <w:rFonts w:ascii="Arial" w:eastAsia="Times New Roman" w:hAnsi="Arial" w:cs="Arial"/>
      <w:sz w:val="20"/>
      <w:szCs w:val="20"/>
    </w:rPr>
  </w:style>
  <w:style w:type="paragraph" w:styleId="a5">
    <w:name w:val="Normal (Web)"/>
    <w:basedOn w:val="a"/>
    <w:uiPriority w:val="99"/>
    <w:rsid w:val="000B251A"/>
    <w:pPr>
      <w:spacing w:before="100" w:beforeAutospacing="1" w:after="100" w:afterAutospacing="1"/>
    </w:pPr>
  </w:style>
  <w:style w:type="paragraph" w:styleId="a6">
    <w:name w:val="List Paragraph"/>
    <w:basedOn w:val="a"/>
    <w:uiPriority w:val="99"/>
    <w:qFormat/>
    <w:rsid w:val="000B251A"/>
    <w:pPr>
      <w:spacing w:after="200" w:line="276" w:lineRule="auto"/>
      <w:ind w:left="720"/>
      <w:contextualSpacing/>
    </w:pPr>
    <w:rPr>
      <w:rFonts w:ascii="Calibri" w:eastAsia="Calibri" w:hAnsi="Calibri"/>
      <w:sz w:val="22"/>
      <w:szCs w:val="22"/>
      <w:lang w:eastAsia="en-US"/>
    </w:rPr>
  </w:style>
  <w:style w:type="paragraph" w:customStyle="1" w:styleId="a7">
    <w:name w:val="Знак"/>
    <w:basedOn w:val="a"/>
    <w:autoRedefine/>
    <w:uiPriority w:val="99"/>
    <w:rsid w:val="00CF05E8"/>
    <w:pPr>
      <w:spacing w:after="160" w:line="240" w:lineRule="exact"/>
    </w:pPr>
    <w:rPr>
      <w:sz w:val="28"/>
      <w:szCs w:val="20"/>
      <w:lang w:val="en-US" w:eastAsia="en-US"/>
    </w:rPr>
  </w:style>
  <w:style w:type="character" w:styleId="a8">
    <w:name w:val="Hyperlink"/>
    <w:basedOn w:val="a0"/>
    <w:uiPriority w:val="99"/>
    <w:unhideWhenUsed/>
    <w:rsid w:val="00E901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2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9302F"/>
    <w:pPr>
      <w:spacing w:after="120"/>
    </w:pPr>
    <w:rPr>
      <w:rFonts w:eastAsia="Calibri"/>
    </w:rPr>
  </w:style>
  <w:style w:type="character" w:customStyle="1" w:styleId="a4">
    <w:name w:val="Основной текст Знак"/>
    <w:basedOn w:val="a0"/>
    <w:link w:val="a3"/>
    <w:uiPriority w:val="99"/>
    <w:locked/>
    <w:rsid w:val="0089302F"/>
    <w:rPr>
      <w:rFonts w:ascii="Times New Roman" w:hAnsi="Times New Roman" w:cs="Times New Roman"/>
      <w:sz w:val="24"/>
      <w:lang w:eastAsia="ru-RU"/>
    </w:rPr>
  </w:style>
  <w:style w:type="paragraph" w:customStyle="1" w:styleId="ConsPlusNormal">
    <w:name w:val="ConsPlusNormal"/>
    <w:uiPriority w:val="99"/>
    <w:rsid w:val="0088759B"/>
    <w:pPr>
      <w:widowControl w:val="0"/>
      <w:autoSpaceDE w:val="0"/>
      <w:autoSpaceDN w:val="0"/>
      <w:adjustRightInd w:val="0"/>
      <w:ind w:firstLine="720"/>
    </w:pPr>
    <w:rPr>
      <w:rFonts w:ascii="Arial" w:eastAsia="Times New Roman" w:hAnsi="Arial" w:cs="Arial"/>
      <w:sz w:val="20"/>
      <w:szCs w:val="20"/>
    </w:rPr>
  </w:style>
  <w:style w:type="paragraph" w:styleId="a5">
    <w:name w:val="Normal (Web)"/>
    <w:basedOn w:val="a"/>
    <w:uiPriority w:val="99"/>
    <w:rsid w:val="000B251A"/>
    <w:pPr>
      <w:spacing w:before="100" w:beforeAutospacing="1" w:after="100" w:afterAutospacing="1"/>
    </w:pPr>
  </w:style>
  <w:style w:type="paragraph" w:styleId="a6">
    <w:name w:val="List Paragraph"/>
    <w:basedOn w:val="a"/>
    <w:uiPriority w:val="99"/>
    <w:qFormat/>
    <w:rsid w:val="000B251A"/>
    <w:pPr>
      <w:spacing w:after="200" w:line="276" w:lineRule="auto"/>
      <w:ind w:left="720"/>
      <w:contextualSpacing/>
    </w:pPr>
    <w:rPr>
      <w:rFonts w:ascii="Calibri" w:eastAsia="Calibri" w:hAnsi="Calibri"/>
      <w:sz w:val="22"/>
      <w:szCs w:val="22"/>
      <w:lang w:eastAsia="en-US"/>
    </w:rPr>
  </w:style>
  <w:style w:type="paragraph" w:customStyle="1" w:styleId="a7">
    <w:name w:val="Знак"/>
    <w:basedOn w:val="a"/>
    <w:autoRedefine/>
    <w:uiPriority w:val="99"/>
    <w:rsid w:val="00CF05E8"/>
    <w:pPr>
      <w:spacing w:after="160" w:line="240" w:lineRule="exact"/>
    </w:pPr>
    <w:rPr>
      <w:sz w:val="28"/>
      <w:szCs w:val="20"/>
      <w:lang w:val="en-US" w:eastAsia="en-US"/>
    </w:rPr>
  </w:style>
  <w:style w:type="character" w:styleId="a8">
    <w:name w:val="Hyperlink"/>
    <w:basedOn w:val="a0"/>
    <w:uiPriority w:val="99"/>
    <w:unhideWhenUsed/>
    <w:rsid w:val="00E901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Пресс-релиз Управления ФНС России</vt:lpstr>
    </vt:vector>
  </TitlesOfParts>
  <Company>Microsoft</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Пресс-релиз Управления ФНС России</dc:title>
  <dc:creator>Захарова Елена Юрьевна</dc:creator>
  <cp:lastModifiedBy>Скурихина Ирина Владимировна</cp:lastModifiedBy>
  <cp:revision>5</cp:revision>
  <cp:lastPrinted>2021-01-20T11:24:00Z</cp:lastPrinted>
  <dcterms:created xsi:type="dcterms:W3CDTF">2021-01-20T11:21:00Z</dcterms:created>
  <dcterms:modified xsi:type="dcterms:W3CDTF">2021-01-22T06:39:00Z</dcterms:modified>
</cp:coreProperties>
</file>