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615" w:rsidRPr="00416F66" w:rsidRDefault="00947398" w:rsidP="0094739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16F66">
        <w:rPr>
          <w:rFonts w:ascii="Times New Roman" w:hAnsi="Times New Roman" w:cs="Times New Roman"/>
          <w:b/>
          <w:sz w:val="26"/>
          <w:szCs w:val="26"/>
        </w:rPr>
        <w:t xml:space="preserve">Информация о письменных обращениях граждан </w:t>
      </w:r>
      <w:r w:rsidR="009A6FF6">
        <w:rPr>
          <w:rFonts w:ascii="Times New Roman" w:hAnsi="Times New Roman" w:cs="Times New Roman"/>
          <w:b/>
          <w:sz w:val="26"/>
          <w:szCs w:val="26"/>
        </w:rPr>
        <w:t>к Главе ЗАТО Озерный</w:t>
      </w:r>
      <w:r w:rsidRPr="00416F66">
        <w:rPr>
          <w:rFonts w:ascii="Times New Roman" w:hAnsi="Times New Roman" w:cs="Times New Roman"/>
          <w:b/>
          <w:sz w:val="26"/>
          <w:szCs w:val="26"/>
        </w:rPr>
        <w:t xml:space="preserve"> в </w:t>
      </w:r>
      <w:r w:rsidR="00457C08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3A2861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Pr="00416F66">
        <w:rPr>
          <w:rFonts w:ascii="Times New Roman" w:hAnsi="Times New Roman" w:cs="Times New Roman"/>
          <w:b/>
          <w:sz w:val="26"/>
          <w:szCs w:val="26"/>
        </w:rPr>
        <w:t xml:space="preserve"> квартале 202</w:t>
      </w:r>
      <w:r w:rsidR="00F6571B">
        <w:rPr>
          <w:rFonts w:ascii="Times New Roman" w:hAnsi="Times New Roman" w:cs="Times New Roman"/>
          <w:b/>
          <w:sz w:val="26"/>
          <w:szCs w:val="26"/>
        </w:rPr>
        <w:t>4</w:t>
      </w:r>
      <w:r w:rsidRPr="00416F66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947398" w:rsidRPr="00AF431C" w:rsidRDefault="00947398" w:rsidP="00947398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27"/>
        <w:gridCol w:w="867"/>
        <w:gridCol w:w="1038"/>
        <w:gridCol w:w="1718"/>
        <w:gridCol w:w="1865"/>
        <w:gridCol w:w="1191"/>
        <w:gridCol w:w="1418"/>
        <w:gridCol w:w="992"/>
        <w:gridCol w:w="1134"/>
        <w:gridCol w:w="1134"/>
        <w:gridCol w:w="1276"/>
        <w:gridCol w:w="1275"/>
      </w:tblGrid>
      <w:tr w:rsidR="00F16CEA" w:rsidRPr="00416F66" w:rsidTr="00F16CEA">
        <w:tc>
          <w:tcPr>
            <w:tcW w:w="1827" w:type="dxa"/>
            <w:vMerge w:val="restart"/>
          </w:tcPr>
          <w:p w:rsidR="00F16CEA" w:rsidRPr="00416F66" w:rsidRDefault="00F16CEA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Вид обращения</w:t>
            </w:r>
          </w:p>
        </w:tc>
        <w:tc>
          <w:tcPr>
            <w:tcW w:w="1905" w:type="dxa"/>
            <w:gridSpan w:val="2"/>
            <w:vMerge w:val="restart"/>
          </w:tcPr>
          <w:p w:rsidR="00F16CEA" w:rsidRPr="00416F66" w:rsidRDefault="00F16CEA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Количество обращений всего</w:t>
            </w:r>
          </w:p>
        </w:tc>
        <w:tc>
          <w:tcPr>
            <w:tcW w:w="1718" w:type="dxa"/>
            <w:vMerge w:val="restart"/>
          </w:tcPr>
          <w:p w:rsidR="00F16CEA" w:rsidRPr="00416F66" w:rsidRDefault="00F16CEA" w:rsidP="00416F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обращений, поступивших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 омсу</w:t>
            </w:r>
          </w:p>
        </w:tc>
        <w:tc>
          <w:tcPr>
            <w:tcW w:w="1865" w:type="dxa"/>
            <w:vMerge w:val="restart"/>
          </w:tcPr>
          <w:p w:rsidR="00F16CEA" w:rsidRPr="00416F66" w:rsidRDefault="00F16CEA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обращений, поступивших из ИОГВ, Правительства РФ </w:t>
            </w:r>
          </w:p>
        </w:tc>
        <w:tc>
          <w:tcPr>
            <w:tcW w:w="8420" w:type="dxa"/>
            <w:gridSpan w:val="7"/>
          </w:tcPr>
          <w:p w:rsidR="00F16CEA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Результаты рассмотрения обращений граждан</w:t>
            </w:r>
          </w:p>
        </w:tc>
      </w:tr>
      <w:tr w:rsidR="00F16CEA" w:rsidRPr="00416F66" w:rsidTr="00F16CEA">
        <w:trPr>
          <w:trHeight w:val="299"/>
        </w:trPr>
        <w:tc>
          <w:tcPr>
            <w:tcW w:w="1827" w:type="dxa"/>
            <w:vMerge/>
          </w:tcPr>
          <w:p w:rsidR="00F16CEA" w:rsidRPr="00416F66" w:rsidRDefault="00F16CEA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5" w:type="dxa"/>
            <w:gridSpan w:val="2"/>
            <w:vMerge/>
          </w:tcPr>
          <w:p w:rsidR="00F16CEA" w:rsidRPr="00416F66" w:rsidRDefault="00F16CEA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8" w:type="dxa"/>
            <w:vMerge/>
          </w:tcPr>
          <w:p w:rsidR="00F16CEA" w:rsidRPr="00416F66" w:rsidRDefault="00F16CEA" w:rsidP="00416F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5" w:type="dxa"/>
            <w:vMerge/>
          </w:tcPr>
          <w:p w:rsidR="00F16CEA" w:rsidRPr="00416F66" w:rsidRDefault="00F16CEA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  <w:vMerge w:val="restart"/>
          </w:tcPr>
          <w:p w:rsidR="00F16CEA" w:rsidRPr="00587CD9" w:rsidRDefault="00F16CEA" w:rsidP="00947398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Решено положи-тельно</w:t>
            </w:r>
          </w:p>
        </w:tc>
        <w:tc>
          <w:tcPr>
            <w:tcW w:w="1418" w:type="dxa"/>
            <w:vMerge w:val="restart"/>
          </w:tcPr>
          <w:p w:rsidR="00F16CEA" w:rsidRPr="00416F66" w:rsidRDefault="00F16CEA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поддержано (даны разъяснения)</w:t>
            </w:r>
          </w:p>
        </w:tc>
        <w:tc>
          <w:tcPr>
            <w:tcW w:w="992" w:type="dxa"/>
            <w:vMerge w:val="restart"/>
          </w:tcPr>
          <w:p w:rsidR="00F16CEA" w:rsidRPr="00416F66" w:rsidRDefault="00F16CEA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работе</w:t>
            </w:r>
          </w:p>
        </w:tc>
        <w:tc>
          <w:tcPr>
            <w:tcW w:w="1134" w:type="dxa"/>
            <w:vMerge w:val="restart"/>
          </w:tcPr>
          <w:p w:rsidR="00F16CEA" w:rsidRDefault="00F16CEA" w:rsidP="00D036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Рассмотрено с продле-нием срока</w:t>
            </w:r>
          </w:p>
        </w:tc>
        <w:tc>
          <w:tcPr>
            <w:tcW w:w="1134" w:type="dxa"/>
            <w:vMerge w:val="restart"/>
          </w:tcPr>
          <w:p w:rsidR="00F16CEA" w:rsidRDefault="00F16CEA" w:rsidP="00F16C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Перенаправле-но по компетенции</w:t>
            </w:r>
          </w:p>
        </w:tc>
        <w:tc>
          <w:tcPr>
            <w:tcW w:w="1276" w:type="dxa"/>
            <w:vMerge w:val="restart"/>
          </w:tcPr>
          <w:p w:rsidR="00F16CEA" w:rsidRDefault="00F16CEA" w:rsidP="005208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Обращение не подлежит рассмотре-нию в соответствии с п.4.1 ст.11 59-ФЗ от 02.05.2006 г.</w:t>
            </w:r>
          </w:p>
        </w:tc>
        <w:tc>
          <w:tcPr>
            <w:tcW w:w="1275" w:type="dxa"/>
            <w:vMerge w:val="restart"/>
          </w:tcPr>
          <w:p w:rsidR="00F16CEA" w:rsidRPr="00AF431C" w:rsidRDefault="00F16CEA" w:rsidP="00F16C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Информация не предостав-лена в соответствии с </w:t>
            </w:r>
            <w:r w:rsidRPr="00AF431C">
              <w:rPr>
                <w:rFonts w:ascii="Times New Roman" w:hAnsi="Times New Roman" w:cs="Times New Roman"/>
                <w:sz w:val="18"/>
                <w:szCs w:val="18"/>
              </w:rPr>
              <w:t>п.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 ч.1 ст.20</w:t>
            </w:r>
            <w:r w:rsidRPr="00AF431C">
              <w:rPr>
                <w:rFonts w:ascii="Times New Roman" w:hAnsi="Times New Roman" w:cs="Times New Roman"/>
                <w:sz w:val="18"/>
                <w:szCs w:val="18"/>
              </w:rPr>
              <w:t xml:space="preserve"> закона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AF431C">
              <w:rPr>
                <w:rFonts w:ascii="Times New Roman" w:hAnsi="Times New Roman" w:cs="Times New Roman"/>
                <w:sz w:val="18"/>
                <w:szCs w:val="18"/>
              </w:rPr>
              <w:t xml:space="preserve">-ФЗ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AF431C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2.2009</w:t>
            </w:r>
            <w:r w:rsidRPr="00AF431C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</w:tr>
      <w:tr w:rsidR="00F16CEA" w:rsidRPr="00416F66" w:rsidTr="00F16CEA">
        <w:tc>
          <w:tcPr>
            <w:tcW w:w="1827" w:type="dxa"/>
            <w:vMerge/>
          </w:tcPr>
          <w:p w:rsidR="00F16CEA" w:rsidRPr="00416F66" w:rsidRDefault="00F16CEA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7" w:type="dxa"/>
          </w:tcPr>
          <w:p w:rsidR="00F16CEA" w:rsidRPr="002B31EC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8" w:type="dxa"/>
          </w:tcPr>
          <w:p w:rsidR="00F16CEA" w:rsidRPr="00416F66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в т.ч. электронных</w:t>
            </w:r>
          </w:p>
        </w:tc>
        <w:tc>
          <w:tcPr>
            <w:tcW w:w="1718" w:type="dxa"/>
            <w:vMerge/>
          </w:tcPr>
          <w:p w:rsidR="00F16CEA" w:rsidRPr="00416F66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5" w:type="dxa"/>
            <w:vMerge/>
          </w:tcPr>
          <w:p w:rsidR="00F16CEA" w:rsidRPr="00416F66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  <w:vMerge/>
          </w:tcPr>
          <w:p w:rsidR="00F16CEA" w:rsidRPr="00416F66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:rsidR="00F16CEA" w:rsidRPr="00416F66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F16CEA" w:rsidRPr="00416F66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F16CEA" w:rsidRPr="00416F66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F16CEA" w:rsidRPr="00416F66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F16CEA" w:rsidRPr="00416F66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F16CEA" w:rsidRPr="00416F66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6CEA" w:rsidRPr="002B31EC" w:rsidTr="00F16CEA">
        <w:tc>
          <w:tcPr>
            <w:tcW w:w="1827" w:type="dxa"/>
          </w:tcPr>
          <w:p w:rsidR="00F16CEA" w:rsidRPr="002B31EC" w:rsidRDefault="00F16CEA" w:rsidP="002B31E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67" w:type="dxa"/>
          </w:tcPr>
          <w:p w:rsidR="00F16CEA" w:rsidRPr="002B31EC" w:rsidRDefault="000F3DF5" w:rsidP="006466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23</w:t>
            </w:r>
          </w:p>
        </w:tc>
        <w:tc>
          <w:tcPr>
            <w:tcW w:w="1038" w:type="dxa"/>
          </w:tcPr>
          <w:p w:rsidR="00F16CEA" w:rsidRPr="002B31EC" w:rsidRDefault="000F3DF5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1718" w:type="dxa"/>
          </w:tcPr>
          <w:p w:rsidR="00F16CEA" w:rsidRPr="002B31EC" w:rsidRDefault="000F3DF5" w:rsidP="006466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22</w:t>
            </w:r>
          </w:p>
        </w:tc>
        <w:tc>
          <w:tcPr>
            <w:tcW w:w="1865" w:type="dxa"/>
          </w:tcPr>
          <w:p w:rsidR="00F16CEA" w:rsidRPr="002B31EC" w:rsidRDefault="000F3DF5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191" w:type="dxa"/>
          </w:tcPr>
          <w:p w:rsidR="00F16CEA" w:rsidRPr="002B31EC" w:rsidRDefault="000F3DF5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1418" w:type="dxa"/>
          </w:tcPr>
          <w:p w:rsidR="00F16CEA" w:rsidRPr="002B31EC" w:rsidRDefault="000F3DF5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:rsidR="00F16CEA" w:rsidRPr="002B31EC" w:rsidRDefault="000F3DF5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F16CEA" w:rsidRPr="002B31EC" w:rsidRDefault="00F16CEA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16CEA" w:rsidRPr="002B31EC" w:rsidRDefault="000F3DF5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276" w:type="dxa"/>
          </w:tcPr>
          <w:p w:rsidR="00F16CEA" w:rsidRPr="002B31EC" w:rsidRDefault="00F16CEA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F16CEA" w:rsidRPr="002B31EC" w:rsidRDefault="00F16CEA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16CEA" w:rsidRPr="00416F66" w:rsidTr="00F16CEA">
        <w:tc>
          <w:tcPr>
            <w:tcW w:w="1827" w:type="dxa"/>
          </w:tcPr>
          <w:p w:rsidR="00F16CEA" w:rsidRPr="00416F66" w:rsidRDefault="00F16CEA" w:rsidP="002B31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Заявление</w:t>
            </w:r>
          </w:p>
        </w:tc>
        <w:tc>
          <w:tcPr>
            <w:tcW w:w="867" w:type="dxa"/>
          </w:tcPr>
          <w:p w:rsidR="00F16CEA" w:rsidRPr="00416F66" w:rsidRDefault="000F3DF5" w:rsidP="002626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038" w:type="dxa"/>
          </w:tcPr>
          <w:p w:rsidR="00F16CEA" w:rsidRPr="00416F66" w:rsidRDefault="000F3DF5" w:rsidP="00370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18" w:type="dxa"/>
          </w:tcPr>
          <w:p w:rsidR="00F16CEA" w:rsidRPr="00416F66" w:rsidRDefault="000F3DF5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865" w:type="dxa"/>
          </w:tcPr>
          <w:p w:rsidR="00F16CEA" w:rsidRPr="00416F66" w:rsidRDefault="000F3DF5" w:rsidP="000F3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Style w:val="a6"/>
                <w:rFonts w:ascii="Times New Roman" w:hAnsi="Times New Roman" w:cs="Times New Roman"/>
                <w:sz w:val="26"/>
                <w:szCs w:val="26"/>
              </w:rPr>
              <w:footnoteReference w:id="1"/>
            </w:r>
          </w:p>
        </w:tc>
        <w:tc>
          <w:tcPr>
            <w:tcW w:w="1191" w:type="dxa"/>
          </w:tcPr>
          <w:p w:rsidR="00F16CEA" w:rsidRPr="00416F66" w:rsidRDefault="000F3DF5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418" w:type="dxa"/>
          </w:tcPr>
          <w:p w:rsidR="00F16CEA" w:rsidRPr="00416F66" w:rsidRDefault="000F3DF5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:rsidR="00F16CEA" w:rsidRPr="00416F66" w:rsidRDefault="000F3DF5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16CEA" w:rsidRPr="00416F66" w:rsidRDefault="000F3DF5" w:rsidP="00C213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F16CEA" w:rsidRDefault="00F16CEA" w:rsidP="00C213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F16CEA" w:rsidRDefault="00F16CEA" w:rsidP="00C213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6CEA" w:rsidRPr="00416F66" w:rsidTr="00F16CEA">
        <w:tc>
          <w:tcPr>
            <w:tcW w:w="1827" w:type="dxa"/>
          </w:tcPr>
          <w:p w:rsidR="00F16CEA" w:rsidRPr="00416F66" w:rsidRDefault="00F16CEA" w:rsidP="002B31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Жалоба</w:t>
            </w:r>
          </w:p>
        </w:tc>
        <w:tc>
          <w:tcPr>
            <w:tcW w:w="867" w:type="dxa"/>
          </w:tcPr>
          <w:p w:rsidR="00F16CEA" w:rsidRPr="00416F66" w:rsidRDefault="000F3DF5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38" w:type="dxa"/>
          </w:tcPr>
          <w:p w:rsidR="00F16CEA" w:rsidRPr="00416F66" w:rsidRDefault="000F3DF5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18" w:type="dxa"/>
          </w:tcPr>
          <w:p w:rsidR="00F16CEA" w:rsidRPr="00416F66" w:rsidRDefault="000F3DF5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65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</w:tcPr>
          <w:p w:rsidR="00F16CEA" w:rsidRPr="00416F66" w:rsidRDefault="000F3DF5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F16CEA" w:rsidRPr="00416F66" w:rsidRDefault="000F3DF5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16CEA" w:rsidRPr="00416F66" w:rsidRDefault="000F3DF5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6CEA" w:rsidRPr="00416F66" w:rsidTr="00F16CEA">
        <w:tc>
          <w:tcPr>
            <w:tcW w:w="1827" w:type="dxa"/>
          </w:tcPr>
          <w:p w:rsidR="00F16CEA" w:rsidRPr="00416F66" w:rsidRDefault="00F16CEA" w:rsidP="002B31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Предложение</w:t>
            </w:r>
          </w:p>
        </w:tc>
        <w:tc>
          <w:tcPr>
            <w:tcW w:w="867" w:type="dxa"/>
          </w:tcPr>
          <w:p w:rsidR="00F16CEA" w:rsidRPr="00416F66" w:rsidRDefault="00F16CEA" w:rsidP="00A71A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8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8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5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6CEA" w:rsidRPr="00416F66" w:rsidTr="00F16CEA">
        <w:tc>
          <w:tcPr>
            <w:tcW w:w="1827" w:type="dxa"/>
          </w:tcPr>
          <w:p w:rsidR="00F16CEA" w:rsidRPr="00416F66" w:rsidRDefault="00F16CEA" w:rsidP="002B31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Коллективные обращения</w:t>
            </w:r>
          </w:p>
        </w:tc>
        <w:tc>
          <w:tcPr>
            <w:tcW w:w="867" w:type="dxa"/>
          </w:tcPr>
          <w:p w:rsidR="00F16CEA" w:rsidRPr="00416F66" w:rsidRDefault="000F3DF5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38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8" w:type="dxa"/>
          </w:tcPr>
          <w:p w:rsidR="00F16CEA" w:rsidRPr="00416F66" w:rsidRDefault="000F3DF5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65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</w:tcPr>
          <w:p w:rsidR="00F16CEA" w:rsidRPr="00416F66" w:rsidRDefault="000F3DF5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F16CEA" w:rsidRPr="00416F66" w:rsidRDefault="000F3DF5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6CEA" w:rsidRPr="00416F66" w:rsidTr="00F16CEA">
        <w:tc>
          <w:tcPr>
            <w:tcW w:w="1827" w:type="dxa"/>
          </w:tcPr>
          <w:p w:rsidR="00F16CEA" w:rsidRDefault="00F16CEA" w:rsidP="002B31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Иные</w:t>
            </w:r>
          </w:p>
        </w:tc>
        <w:tc>
          <w:tcPr>
            <w:tcW w:w="867" w:type="dxa"/>
          </w:tcPr>
          <w:p w:rsidR="00F16CEA" w:rsidRPr="00416F66" w:rsidRDefault="000F3DF5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38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8" w:type="dxa"/>
          </w:tcPr>
          <w:p w:rsidR="00F16CEA" w:rsidRPr="00416F66" w:rsidRDefault="000F3DF5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65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16CEA" w:rsidRPr="00416F66" w:rsidRDefault="000F3DF5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D64C3" w:rsidRPr="00416F66" w:rsidRDefault="00AD64C3" w:rsidP="0094739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5630" w:type="dxa"/>
        <w:tblInd w:w="-431" w:type="dxa"/>
        <w:tblLook w:val="04A0" w:firstRow="1" w:lastRow="0" w:firstColumn="1" w:lastColumn="0" w:noHBand="0" w:noVBand="1"/>
      </w:tblPr>
      <w:tblGrid>
        <w:gridCol w:w="1826"/>
        <w:gridCol w:w="1209"/>
        <w:gridCol w:w="2056"/>
        <w:gridCol w:w="1487"/>
        <w:gridCol w:w="2001"/>
        <w:gridCol w:w="1704"/>
        <w:gridCol w:w="1646"/>
        <w:gridCol w:w="1569"/>
        <w:gridCol w:w="1343"/>
        <w:gridCol w:w="789"/>
      </w:tblGrid>
      <w:tr w:rsidR="00F122DB" w:rsidRPr="00416F66" w:rsidTr="00AD64C3">
        <w:trPr>
          <w:trHeight w:val="608"/>
        </w:trPr>
        <w:tc>
          <w:tcPr>
            <w:tcW w:w="1826" w:type="dxa"/>
            <w:vMerge w:val="restart"/>
          </w:tcPr>
          <w:p w:rsidR="00F122DB" w:rsidRPr="00416F66" w:rsidRDefault="00947398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F122DB" w:rsidRPr="00416F66">
              <w:rPr>
                <w:rFonts w:ascii="Times New Roman" w:hAnsi="Times New Roman" w:cs="Times New Roman"/>
                <w:sz w:val="26"/>
                <w:szCs w:val="26"/>
              </w:rPr>
              <w:t>Вид обращения</w:t>
            </w:r>
          </w:p>
        </w:tc>
        <w:tc>
          <w:tcPr>
            <w:tcW w:w="13804" w:type="dxa"/>
            <w:gridSpan w:val="9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b/>
                <w:sz w:val="26"/>
                <w:szCs w:val="26"/>
              </w:rPr>
              <w:t>Тематика обращений</w:t>
            </w:r>
          </w:p>
        </w:tc>
      </w:tr>
      <w:tr w:rsidR="00F122DB" w:rsidRPr="00416F66" w:rsidTr="00AD64C3">
        <w:tc>
          <w:tcPr>
            <w:tcW w:w="1826" w:type="dxa"/>
            <w:vMerge/>
          </w:tcPr>
          <w:p w:rsidR="00F122DB" w:rsidRPr="00416F66" w:rsidRDefault="00F122DB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Вопросы ЖКХ</w:t>
            </w:r>
          </w:p>
        </w:tc>
        <w:tc>
          <w:tcPr>
            <w:tcW w:w="205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Вопросы благоустройства</w:t>
            </w:r>
          </w:p>
        </w:tc>
        <w:tc>
          <w:tcPr>
            <w:tcW w:w="1487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Жилищные вопросы</w:t>
            </w:r>
          </w:p>
        </w:tc>
        <w:tc>
          <w:tcPr>
            <w:tcW w:w="2001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Земельно-имущественные отношения</w:t>
            </w:r>
          </w:p>
        </w:tc>
        <w:tc>
          <w:tcPr>
            <w:tcW w:w="1704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безопасности</w:t>
            </w:r>
          </w:p>
        </w:tc>
        <w:tc>
          <w:tcPr>
            <w:tcW w:w="164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156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Здравоохра-нение, социальная сфера</w:t>
            </w:r>
          </w:p>
        </w:tc>
        <w:tc>
          <w:tcPr>
            <w:tcW w:w="1343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Трудоуст-ройство</w:t>
            </w:r>
          </w:p>
        </w:tc>
        <w:tc>
          <w:tcPr>
            <w:tcW w:w="789" w:type="dxa"/>
          </w:tcPr>
          <w:p w:rsidR="00F122DB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Иное</w:t>
            </w:r>
          </w:p>
        </w:tc>
      </w:tr>
      <w:tr w:rsidR="00F122DB" w:rsidRPr="00416F66" w:rsidTr="00AD64C3">
        <w:tc>
          <w:tcPr>
            <w:tcW w:w="1826" w:type="dxa"/>
          </w:tcPr>
          <w:p w:rsidR="00F122DB" w:rsidRPr="00416F66" w:rsidRDefault="00F122DB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Заявление</w:t>
            </w:r>
          </w:p>
        </w:tc>
        <w:tc>
          <w:tcPr>
            <w:tcW w:w="1209" w:type="dxa"/>
          </w:tcPr>
          <w:p w:rsidR="00F122DB" w:rsidRPr="00416F66" w:rsidRDefault="000F3DF5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056" w:type="dxa"/>
          </w:tcPr>
          <w:p w:rsidR="00F122DB" w:rsidRPr="00416F66" w:rsidRDefault="000F3DF5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87" w:type="dxa"/>
          </w:tcPr>
          <w:p w:rsidR="00F122DB" w:rsidRPr="00416F66" w:rsidRDefault="000F3DF5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001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</w:tcPr>
          <w:p w:rsidR="00F122DB" w:rsidRPr="00416F66" w:rsidRDefault="00F122DB" w:rsidP="000F3DF5">
            <w:pPr>
              <w:tabs>
                <w:tab w:val="left" w:pos="630"/>
                <w:tab w:val="left" w:pos="675"/>
                <w:tab w:val="center" w:pos="7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0F3DF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Style w:val="a6"/>
                <w:rFonts w:ascii="Times New Roman" w:hAnsi="Times New Roman" w:cs="Times New Roman"/>
                <w:sz w:val="26"/>
                <w:szCs w:val="26"/>
              </w:rPr>
              <w:footnoteReference w:id="2"/>
            </w:r>
          </w:p>
        </w:tc>
        <w:tc>
          <w:tcPr>
            <w:tcW w:w="164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3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9" w:type="dxa"/>
          </w:tcPr>
          <w:p w:rsidR="00F122DB" w:rsidRPr="00587CD9" w:rsidRDefault="000F3DF5" w:rsidP="00B24C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Style w:val="a6"/>
                <w:rFonts w:ascii="Times New Roman" w:hAnsi="Times New Roman" w:cs="Times New Roman"/>
                <w:sz w:val="26"/>
                <w:szCs w:val="26"/>
              </w:rPr>
              <w:footnoteReference w:id="3"/>
            </w:r>
          </w:p>
        </w:tc>
      </w:tr>
      <w:tr w:rsidR="00F122DB" w:rsidRPr="00416F66" w:rsidTr="00AD64C3">
        <w:tc>
          <w:tcPr>
            <w:tcW w:w="1826" w:type="dxa"/>
          </w:tcPr>
          <w:p w:rsidR="00F122DB" w:rsidRPr="00416F66" w:rsidRDefault="00F122DB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Жалоба</w:t>
            </w:r>
          </w:p>
        </w:tc>
        <w:tc>
          <w:tcPr>
            <w:tcW w:w="120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7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1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</w:tcPr>
          <w:p w:rsidR="00F122DB" w:rsidRPr="00416F66" w:rsidRDefault="000F3DF5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64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3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9" w:type="dxa"/>
          </w:tcPr>
          <w:p w:rsidR="00F122DB" w:rsidRPr="00416F66" w:rsidRDefault="00F122DB" w:rsidP="00ED20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22DB" w:rsidRPr="00416F66" w:rsidTr="00AD64C3">
        <w:tc>
          <w:tcPr>
            <w:tcW w:w="1826" w:type="dxa"/>
          </w:tcPr>
          <w:p w:rsidR="00F122DB" w:rsidRPr="00416F66" w:rsidRDefault="00F122DB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Предложение</w:t>
            </w:r>
          </w:p>
        </w:tc>
        <w:tc>
          <w:tcPr>
            <w:tcW w:w="120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7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1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3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22DB" w:rsidRPr="00416F66" w:rsidTr="00AD64C3">
        <w:tc>
          <w:tcPr>
            <w:tcW w:w="1826" w:type="dxa"/>
          </w:tcPr>
          <w:p w:rsidR="00F122DB" w:rsidRPr="00416F66" w:rsidRDefault="00F122DB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Коллективные обращения</w:t>
            </w:r>
          </w:p>
        </w:tc>
        <w:tc>
          <w:tcPr>
            <w:tcW w:w="120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6" w:type="dxa"/>
          </w:tcPr>
          <w:p w:rsidR="00F122DB" w:rsidRPr="00416F66" w:rsidRDefault="000F3DF5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87" w:type="dxa"/>
          </w:tcPr>
          <w:p w:rsidR="00F122DB" w:rsidRPr="00416F66" w:rsidRDefault="000F3DF5" w:rsidP="000F3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001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</w:tcPr>
          <w:p w:rsidR="00F122DB" w:rsidRPr="00416F66" w:rsidRDefault="00F122DB" w:rsidP="000F3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3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0882" w:rsidRPr="00416F66" w:rsidTr="00AD64C3">
        <w:tc>
          <w:tcPr>
            <w:tcW w:w="1826" w:type="dxa"/>
          </w:tcPr>
          <w:p w:rsidR="00370882" w:rsidRDefault="00370882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Иные</w:t>
            </w:r>
          </w:p>
        </w:tc>
        <w:tc>
          <w:tcPr>
            <w:tcW w:w="1209" w:type="dxa"/>
          </w:tcPr>
          <w:p w:rsidR="00370882" w:rsidRPr="00416F66" w:rsidRDefault="000F3DF5" w:rsidP="000F3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Style w:val="a6"/>
                <w:rFonts w:ascii="Times New Roman" w:hAnsi="Times New Roman" w:cs="Times New Roman"/>
                <w:sz w:val="26"/>
                <w:szCs w:val="26"/>
              </w:rPr>
              <w:footnoteReference w:id="4"/>
            </w:r>
          </w:p>
        </w:tc>
        <w:tc>
          <w:tcPr>
            <w:tcW w:w="2056" w:type="dxa"/>
          </w:tcPr>
          <w:p w:rsidR="00370882" w:rsidRPr="00416F66" w:rsidRDefault="00370882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7" w:type="dxa"/>
          </w:tcPr>
          <w:p w:rsidR="00370882" w:rsidRPr="00416F66" w:rsidRDefault="00370882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1" w:type="dxa"/>
          </w:tcPr>
          <w:p w:rsidR="00370882" w:rsidRPr="00416F66" w:rsidRDefault="00370882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</w:tcPr>
          <w:p w:rsidR="00370882" w:rsidRPr="00416F66" w:rsidRDefault="00370882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6" w:type="dxa"/>
          </w:tcPr>
          <w:p w:rsidR="00370882" w:rsidRPr="00416F66" w:rsidRDefault="00370882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9" w:type="dxa"/>
          </w:tcPr>
          <w:p w:rsidR="00370882" w:rsidRPr="00416F66" w:rsidRDefault="00370882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3" w:type="dxa"/>
          </w:tcPr>
          <w:p w:rsidR="00370882" w:rsidRPr="00416F66" w:rsidRDefault="00370882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9" w:type="dxa"/>
          </w:tcPr>
          <w:p w:rsidR="00370882" w:rsidRPr="00416F66" w:rsidRDefault="00370882" w:rsidP="00257A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16F66" w:rsidRPr="00A71AEC" w:rsidRDefault="00416F66" w:rsidP="00A71AEC">
      <w:pPr>
        <w:tabs>
          <w:tab w:val="left" w:pos="930"/>
        </w:tabs>
        <w:rPr>
          <w:rFonts w:ascii="Times New Roman" w:hAnsi="Times New Roman" w:cs="Times New Roman"/>
          <w:sz w:val="2"/>
          <w:szCs w:val="2"/>
        </w:rPr>
      </w:pPr>
    </w:p>
    <w:sectPr w:rsidR="00416F66" w:rsidRPr="00A71AEC" w:rsidSect="00C212FC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604" w:rsidRDefault="00ED7604" w:rsidP="002B31EC">
      <w:pPr>
        <w:spacing w:after="0" w:line="240" w:lineRule="auto"/>
      </w:pPr>
      <w:r>
        <w:separator/>
      </w:r>
    </w:p>
  </w:endnote>
  <w:endnote w:type="continuationSeparator" w:id="0">
    <w:p w:rsidR="00ED7604" w:rsidRDefault="00ED7604" w:rsidP="002B3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604" w:rsidRDefault="00ED7604" w:rsidP="002B31EC">
      <w:pPr>
        <w:spacing w:after="0" w:line="240" w:lineRule="auto"/>
      </w:pPr>
      <w:r>
        <w:separator/>
      </w:r>
    </w:p>
  </w:footnote>
  <w:footnote w:type="continuationSeparator" w:id="0">
    <w:p w:rsidR="00ED7604" w:rsidRDefault="00ED7604" w:rsidP="002B31EC">
      <w:pPr>
        <w:spacing w:after="0" w:line="240" w:lineRule="auto"/>
      </w:pPr>
      <w:r>
        <w:continuationSeparator/>
      </w:r>
    </w:p>
  </w:footnote>
  <w:footnote w:id="1">
    <w:p w:rsidR="000F3DF5" w:rsidRDefault="000F3DF5">
      <w:pPr>
        <w:pStyle w:val="a4"/>
      </w:pPr>
      <w:r>
        <w:rPr>
          <w:rStyle w:val="a6"/>
        </w:rPr>
        <w:footnoteRef/>
      </w:r>
      <w:r>
        <w:t xml:space="preserve"> Обращение в Министерство энергетики и жилищно-коммунального хозяйства касается вопроса теплоснабжения и начала отопительного сезона</w:t>
      </w:r>
    </w:p>
    <w:p w:rsidR="000F3DF5" w:rsidRDefault="000F3DF5">
      <w:pPr>
        <w:pStyle w:val="a4"/>
      </w:pPr>
    </w:p>
  </w:footnote>
  <w:footnote w:id="2">
    <w:p w:rsidR="00F122DB" w:rsidRDefault="00F122DB" w:rsidP="00C2137B">
      <w:pPr>
        <w:pStyle w:val="a4"/>
        <w:jc w:val="both"/>
      </w:pPr>
      <w:r>
        <w:rPr>
          <w:rStyle w:val="a6"/>
        </w:rPr>
        <w:footnoteRef/>
      </w:r>
      <w:r w:rsidR="00736290">
        <w:t xml:space="preserve"> Оформление допусков</w:t>
      </w:r>
      <w:r w:rsidR="00736290" w:rsidRPr="002B31EC">
        <w:t xml:space="preserve"> к совершению сделок с недвижимостью на территории ЗАТО Озерный по согласованию с отделом ФСБ России и командованием в/ч 14245</w:t>
      </w:r>
      <w:r w:rsidR="00736290">
        <w:t>, пропускной режим, разрешение на осуществление предпринимательской деятельности</w:t>
      </w:r>
    </w:p>
  </w:footnote>
  <w:footnote w:id="3">
    <w:p w:rsidR="000F3DF5" w:rsidRDefault="000F3DF5">
      <w:pPr>
        <w:pStyle w:val="a4"/>
      </w:pPr>
      <w:r>
        <w:rPr>
          <w:rStyle w:val="a6"/>
        </w:rPr>
        <w:footnoteRef/>
      </w:r>
      <w:r>
        <w:t xml:space="preserve"> О выдаче архивной справки</w:t>
      </w:r>
    </w:p>
  </w:footnote>
  <w:footnote w:id="4">
    <w:p w:rsidR="000F3DF5" w:rsidRDefault="000F3DF5">
      <w:pPr>
        <w:pStyle w:val="a4"/>
      </w:pPr>
      <w:r>
        <w:rPr>
          <w:rStyle w:val="a6"/>
        </w:rPr>
        <w:footnoteRef/>
      </w:r>
      <w:r w:rsidR="007D2AF4">
        <w:t xml:space="preserve"> Претензия о некачественном предоставлении услуги теплоснабжения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398"/>
    <w:rsid w:val="000348F3"/>
    <w:rsid w:val="0003703C"/>
    <w:rsid w:val="00095A2B"/>
    <w:rsid w:val="000C1D65"/>
    <w:rsid w:val="000F3DF5"/>
    <w:rsid w:val="000F650E"/>
    <w:rsid w:val="00154EA3"/>
    <w:rsid w:val="00161A52"/>
    <w:rsid w:val="001C1615"/>
    <w:rsid w:val="001C6535"/>
    <w:rsid w:val="0022029C"/>
    <w:rsid w:val="002477CC"/>
    <w:rsid w:val="00257AFA"/>
    <w:rsid w:val="0026265C"/>
    <w:rsid w:val="0028737D"/>
    <w:rsid w:val="002B31EC"/>
    <w:rsid w:val="00323172"/>
    <w:rsid w:val="00350297"/>
    <w:rsid w:val="00370882"/>
    <w:rsid w:val="00382BDA"/>
    <w:rsid w:val="003A2861"/>
    <w:rsid w:val="003B056F"/>
    <w:rsid w:val="0041148D"/>
    <w:rsid w:val="00416F66"/>
    <w:rsid w:val="004266DE"/>
    <w:rsid w:val="004447BE"/>
    <w:rsid w:val="00457C08"/>
    <w:rsid w:val="00473775"/>
    <w:rsid w:val="00480B39"/>
    <w:rsid w:val="00487109"/>
    <w:rsid w:val="00487916"/>
    <w:rsid w:val="004A299E"/>
    <w:rsid w:val="004B474A"/>
    <w:rsid w:val="004C23FE"/>
    <w:rsid w:val="004C63FE"/>
    <w:rsid w:val="004D6CBA"/>
    <w:rsid w:val="00517B3F"/>
    <w:rsid w:val="00520888"/>
    <w:rsid w:val="00523679"/>
    <w:rsid w:val="0054554D"/>
    <w:rsid w:val="00587CD9"/>
    <w:rsid w:val="005928F2"/>
    <w:rsid w:val="005B29BA"/>
    <w:rsid w:val="005B6D6D"/>
    <w:rsid w:val="005D0455"/>
    <w:rsid w:val="006222BB"/>
    <w:rsid w:val="00635D34"/>
    <w:rsid w:val="00646641"/>
    <w:rsid w:val="0066364D"/>
    <w:rsid w:val="006764FF"/>
    <w:rsid w:val="006B2798"/>
    <w:rsid w:val="00736290"/>
    <w:rsid w:val="007575AA"/>
    <w:rsid w:val="00760696"/>
    <w:rsid w:val="007669C6"/>
    <w:rsid w:val="007B54AA"/>
    <w:rsid w:val="007C211A"/>
    <w:rsid w:val="007D2AF4"/>
    <w:rsid w:val="00813749"/>
    <w:rsid w:val="008738D7"/>
    <w:rsid w:val="00882EA9"/>
    <w:rsid w:val="008A5BCE"/>
    <w:rsid w:val="008C3287"/>
    <w:rsid w:val="009246D3"/>
    <w:rsid w:val="00947398"/>
    <w:rsid w:val="0095422E"/>
    <w:rsid w:val="00967ACA"/>
    <w:rsid w:val="009A6FF6"/>
    <w:rsid w:val="00A06910"/>
    <w:rsid w:val="00A1752B"/>
    <w:rsid w:val="00A53E56"/>
    <w:rsid w:val="00A71AEC"/>
    <w:rsid w:val="00AD64C3"/>
    <w:rsid w:val="00AF431C"/>
    <w:rsid w:val="00B0105B"/>
    <w:rsid w:val="00B24C20"/>
    <w:rsid w:val="00B25C38"/>
    <w:rsid w:val="00B36AF7"/>
    <w:rsid w:val="00B841A5"/>
    <w:rsid w:val="00B847A8"/>
    <w:rsid w:val="00C212FC"/>
    <w:rsid w:val="00C2137B"/>
    <w:rsid w:val="00C57C65"/>
    <w:rsid w:val="00C71E72"/>
    <w:rsid w:val="00CE2DE0"/>
    <w:rsid w:val="00D0364C"/>
    <w:rsid w:val="00D52707"/>
    <w:rsid w:val="00D669B5"/>
    <w:rsid w:val="00DC4F85"/>
    <w:rsid w:val="00DF5FFA"/>
    <w:rsid w:val="00EA7197"/>
    <w:rsid w:val="00ED20B0"/>
    <w:rsid w:val="00ED7604"/>
    <w:rsid w:val="00F122DB"/>
    <w:rsid w:val="00F16CEA"/>
    <w:rsid w:val="00F465CB"/>
    <w:rsid w:val="00F6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F2704-CAE4-46CE-B371-081B9DD09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64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2B31E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2B31E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B31EC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4C63FE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4C63FE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4C63FE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592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928F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D64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c">
    <w:name w:val="annotation reference"/>
    <w:basedOn w:val="a0"/>
    <w:uiPriority w:val="99"/>
    <w:semiHidden/>
    <w:unhideWhenUsed/>
    <w:rsid w:val="00C2137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2137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C2137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2137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2137B"/>
    <w:rPr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154E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80FFE-A703-437C-9906-1C839F798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</dc:creator>
  <cp:keywords/>
  <dc:description/>
  <cp:lastModifiedBy>ANNA</cp:lastModifiedBy>
  <cp:revision>3</cp:revision>
  <cp:lastPrinted>2025-01-05T21:05:00Z</cp:lastPrinted>
  <dcterms:created xsi:type="dcterms:W3CDTF">2025-01-05T21:04:00Z</dcterms:created>
  <dcterms:modified xsi:type="dcterms:W3CDTF">2025-01-06T03:27:00Z</dcterms:modified>
</cp:coreProperties>
</file>